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4A4E8BC4" w:rsidR="00992E96" w:rsidRPr="00BB212B" w:rsidRDefault="00F673FA" w:rsidP="00A34140">
      <w:pPr>
        <w:rPr>
          <w:rFonts w:ascii="Arial" w:hAnsi="Arial" w:cs="Arial"/>
          <w:sz w:val="28"/>
          <w:szCs w:val="28"/>
        </w:rPr>
      </w:pPr>
      <w:r>
        <w:rPr>
          <w:rFonts w:ascii="Arial" w:hAnsi="Arial" w:cs="Arial"/>
          <w:b/>
          <w:sz w:val="24"/>
          <w:szCs w:val="24"/>
        </w:rPr>
        <w:t>C</w:t>
      </w:r>
      <w:r w:rsidR="00801D17" w:rsidRPr="009E4FB1">
        <w:rPr>
          <w:rFonts w:ascii="Arial" w:hAnsi="Arial" w:cs="Arial"/>
          <w:b/>
          <w:sz w:val="24"/>
          <w:szCs w:val="24"/>
        </w:rPr>
        <w:t>ommunications</w:t>
      </w:r>
      <w:r w:rsidR="00221CEF">
        <w:rPr>
          <w:rFonts w:ascii="Arial" w:hAnsi="Arial" w:cs="Arial"/>
          <w:b/>
          <w:sz w:val="24"/>
          <w:szCs w:val="24"/>
        </w:rPr>
        <w:t xml:space="preserve"> </w:t>
      </w:r>
      <w:r w:rsidR="00801D17">
        <w:rPr>
          <w:rFonts w:ascii="Arial" w:hAnsi="Arial" w:cs="Arial"/>
          <w:b/>
          <w:sz w:val="24"/>
          <w:szCs w:val="24"/>
        </w:rPr>
        <w:t>report (</w:t>
      </w:r>
      <w:r w:rsidR="00033CE1">
        <w:rPr>
          <w:rFonts w:ascii="Arial" w:hAnsi="Arial" w:cs="Arial"/>
          <w:b/>
          <w:sz w:val="24"/>
          <w:szCs w:val="24"/>
        </w:rPr>
        <w:t xml:space="preserve">April </w:t>
      </w:r>
      <w:r w:rsidR="00801D17">
        <w:rPr>
          <w:rFonts w:ascii="Arial" w:hAnsi="Arial" w:cs="Arial"/>
          <w:b/>
          <w:sz w:val="24"/>
          <w:szCs w:val="24"/>
        </w:rPr>
        <w:t>201</w:t>
      </w:r>
      <w:r w:rsidR="00033CE1">
        <w:rPr>
          <w:rFonts w:ascii="Arial" w:hAnsi="Arial" w:cs="Arial"/>
          <w:b/>
          <w:sz w:val="24"/>
          <w:szCs w:val="24"/>
        </w:rPr>
        <w:t xml:space="preserve">8 </w:t>
      </w:r>
      <w:r w:rsidR="00801D17">
        <w:rPr>
          <w:rFonts w:ascii="Arial" w:hAnsi="Arial" w:cs="Arial"/>
          <w:b/>
          <w:sz w:val="24"/>
          <w:szCs w:val="24"/>
        </w:rPr>
        <w:t xml:space="preserve">to </w:t>
      </w:r>
      <w:r w:rsidR="00033CE1">
        <w:rPr>
          <w:rFonts w:ascii="Arial" w:hAnsi="Arial" w:cs="Arial"/>
          <w:b/>
          <w:sz w:val="24"/>
          <w:szCs w:val="24"/>
        </w:rPr>
        <w:t xml:space="preserve">September </w:t>
      </w:r>
      <w:r w:rsidR="00AF45FA">
        <w:rPr>
          <w:rFonts w:ascii="Arial" w:hAnsi="Arial" w:cs="Arial"/>
          <w:b/>
          <w:sz w:val="24"/>
          <w:szCs w:val="24"/>
        </w:rPr>
        <w:t>2018</w:t>
      </w:r>
      <w:r w:rsidR="00801D17">
        <w:rPr>
          <w:rFonts w:ascii="Arial" w:hAnsi="Arial" w:cs="Arial"/>
          <w:b/>
          <w:sz w:val="24"/>
          <w:szCs w:val="24"/>
        </w:rPr>
        <w:t>)</w:t>
      </w:r>
      <w:r w:rsidR="00801D17">
        <w:rPr>
          <w:rFonts w:ascii="Arial" w:hAnsi="Arial" w:cs="Arial"/>
          <w:b/>
          <w:sz w:val="24"/>
          <w:szCs w:val="24"/>
        </w:rPr>
        <w:br/>
      </w:r>
      <w:r w:rsidR="00992E96">
        <w:rPr>
          <w:rFonts w:ascii="Arial" w:hAnsi="Arial" w:cs="Arial"/>
          <w:sz w:val="28"/>
          <w:szCs w:val="28"/>
        </w:rPr>
        <w:t xml:space="preserve"> </w:t>
      </w:r>
    </w:p>
    <w:p w14:paraId="2389C4A1" w14:textId="77777777" w:rsidR="00801D17" w:rsidRPr="009E4FB1" w:rsidRDefault="00801D17" w:rsidP="00A34140">
      <w:pPr>
        <w:pStyle w:val="ListParagraph"/>
        <w:numPr>
          <w:ilvl w:val="0"/>
          <w:numId w:val="1"/>
        </w:numPr>
        <w:contextualSpacing/>
        <w:rPr>
          <w:rFonts w:ascii="Arial" w:hAnsi="Arial" w:cs="Arial"/>
          <w:b/>
          <w:sz w:val="24"/>
          <w:szCs w:val="24"/>
        </w:rPr>
      </w:pPr>
      <w:r w:rsidRPr="009E4FB1">
        <w:rPr>
          <w:rFonts w:ascii="Arial" w:hAnsi="Arial" w:cs="Arial"/>
          <w:b/>
          <w:sz w:val="24"/>
          <w:szCs w:val="24"/>
        </w:rPr>
        <w:t>Purpose of report</w:t>
      </w:r>
    </w:p>
    <w:p w14:paraId="77492CAD" w14:textId="54682853" w:rsidR="00801D17" w:rsidRPr="00DD130A" w:rsidRDefault="00801D17" w:rsidP="00A34140">
      <w:pPr>
        <w:rPr>
          <w:rFonts w:ascii="Arial" w:hAnsi="Arial" w:cs="Arial"/>
        </w:rPr>
      </w:pPr>
      <w:r w:rsidRPr="00DD130A">
        <w:rPr>
          <w:rFonts w:ascii="Arial" w:hAnsi="Arial" w:cs="Arial"/>
        </w:rPr>
        <w:t>To update</w:t>
      </w:r>
      <w:r>
        <w:rPr>
          <w:rFonts w:ascii="Arial" w:hAnsi="Arial" w:cs="Arial"/>
        </w:rPr>
        <w:t xml:space="preserve"> Leadership Board on the LGA’s c</w:t>
      </w:r>
      <w:r w:rsidRPr="00DD130A">
        <w:rPr>
          <w:rFonts w:ascii="Arial" w:hAnsi="Arial" w:cs="Arial"/>
        </w:rPr>
        <w:t xml:space="preserve">ommunications </w:t>
      </w:r>
      <w:r>
        <w:rPr>
          <w:rFonts w:ascii="Arial" w:hAnsi="Arial" w:cs="Arial"/>
        </w:rPr>
        <w:t>a</w:t>
      </w:r>
      <w:r w:rsidRPr="00DD130A">
        <w:rPr>
          <w:rFonts w:ascii="Arial" w:hAnsi="Arial" w:cs="Arial"/>
        </w:rPr>
        <w:t>ctivity and the progress with our corporate campaigns</w:t>
      </w:r>
      <w:r w:rsidR="00422887">
        <w:rPr>
          <w:rFonts w:ascii="Arial" w:hAnsi="Arial" w:cs="Arial"/>
        </w:rPr>
        <w:t xml:space="preserve"> for the </w:t>
      </w:r>
      <w:r w:rsidR="00D50D1F">
        <w:rPr>
          <w:rFonts w:ascii="Arial" w:hAnsi="Arial" w:cs="Arial"/>
        </w:rPr>
        <w:t xml:space="preserve">first </w:t>
      </w:r>
      <w:r w:rsidR="00422887">
        <w:rPr>
          <w:rFonts w:ascii="Arial" w:hAnsi="Arial" w:cs="Arial"/>
        </w:rPr>
        <w:t>six months of the year</w:t>
      </w:r>
      <w:r w:rsidRPr="00DD130A">
        <w:rPr>
          <w:rFonts w:ascii="Arial" w:hAnsi="Arial" w:cs="Arial"/>
        </w:rPr>
        <w:t>.</w:t>
      </w:r>
      <w:r>
        <w:rPr>
          <w:rFonts w:ascii="Arial" w:hAnsi="Arial" w:cs="Arial"/>
        </w:rPr>
        <w:br/>
      </w:r>
      <w:r w:rsidRPr="00DD130A">
        <w:rPr>
          <w:rFonts w:ascii="Arial" w:hAnsi="Arial" w:cs="Arial"/>
        </w:rPr>
        <w:t xml:space="preserve"> </w:t>
      </w:r>
    </w:p>
    <w:p w14:paraId="4D43E108" w14:textId="77777777" w:rsidR="00801D17" w:rsidRPr="009E4FB1" w:rsidRDefault="00801D17" w:rsidP="00A34140">
      <w:pPr>
        <w:pStyle w:val="ListParagraph"/>
        <w:numPr>
          <w:ilvl w:val="0"/>
          <w:numId w:val="1"/>
        </w:numPr>
        <w:contextualSpacing/>
        <w:rPr>
          <w:rFonts w:ascii="Arial" w:hAnsi="Arial" w:cs="Arial"/>
          <w:b/>
          <w:sz w:val="24"/>
          <w:szCs w:val="24"/>
        </w:rPr>
      </w:pPr>
      <w:r w:rsidRPr="009E4FB1">
        <w:rPr>
          <w:rFonts w:ascii="Arial" w:hAnsi="Arial" w:cs="Arial"/>
          <w:b/>
          <w:sz w:val="24"/>
          <w:szCs w:val="24"/>
        </w:rPr>
        <w:t>Summary</w:t>
      </w:r>
    </w:p>
    <w:p w14:paraId="59F7274F" w14:textId="5E104D29" w:rsidR="00422887" w:rsidRDefault="005C1023" w:rsidP="00A34140">
      <w:pPr>
        <w:rPr>
          <w:rFonts w:ascii="Arial" w:hAnsi="Arial" w:cs="Arial"/>
          <w:szCs w:val="22"/>
        </w:rPr>
      </w:pPr>
      <w:r>
        <w:rPr>
          <w:rFonts w:ascii="Arial" w:hAnsi="Arial" w:cs="Arial"/>
          <w:szCs w:val="22"/>
        </w:rPr>
        <w:t>This report reflects the priorities identified in the organisation</w:t>
      </w:r>
      <w:r w:rsidR="007C3B0E">
        <w:rPr>
          <w:rFonts w:ascii="Arial" w:hAnsi="Arial" w:cs="Arial"/>
          <w:szCs w:val="22"/>
        </w:rPr>
        <w:t>’</w:t>
      </w:r>
      <w:r>
        <w:rPr>
          <w:rFonts w:ascii="Arial" w:hAnsi="Arial" w:cs="Arial"/>
          <w:szCs w:val="22"/>
        </w:rPr>
        <w:t xml:space="preserve">s business plan. It </w:t>
      </w:r>
      <w:r>
        <w:rPr>
          <w:rFonts w:ascii="Arial" w:hAnsi="Arial" w:cs="Arial"/>
        </w:rPr>
        <w:t>track</w:t>
      </w:r>
      <w:r w:rsidR="007C3B0E">
        <w:rPr>
          <w:rFonts w:ascii="Arial" w:hAnsi="Arial" w:cs="Arial"/>
        </w:rPr>
        <w:t>s</w:t>
      </w:r>
      <w:r>
        <w:rPr>
          <w:rFonts w:ascii="Arial" w:hAnsi="Arial" w:cs="Arial"/>
        </w:rPr>
        <w:t xml:space="preserve"> and record</w:t>
      </w:r>
      <w:r w:rsidR="00276A59">
        <w:rPr>
          <w:rFonts w:ascii="Arial" w:hAnsi="Arial" w:cs="Arial"/>
        </w:rPr>
        <w:t>s</w:t>
      </w:r>
      <w:r>
        <w:rPr>
          <w:rFonts w:ascii="Arial" w:hAnsi="Arial" w:cs="Arial"/>
        </w:rPr>
        <w:t xml:space="preserve"> key communications acti</w:t>
      </w:r>
      <w:r w:rsidR="007C3B0E">
        <w:rPr>
          <w:rFonts w:ascii="Arial" w:hAnsi="Arial" w:cs="Arial"/>
        </w:rPr>
        <w:t xml:space="preserve">vity for the past six months and how communications has contributed to </w:t>
      </w:r>
      <w:r w:rsidR="00276A59">
        <w:rPr>
          <w:rFonts w:ascii="Arial" w:hAnsi="Arial" w:cs="Arial"/>
        </w:rPr>
        <w:t>achieving our</w:t>
      </w:r>
      <w:r w:rsidR="007C3B0E">
        <w:rPr>
          <w:rFonts w:ascii="Arial" w:hAnsi="Arial" w:cs="Arial"/>
        </w:rPr>
        <w:t xml:space="preserve"> key priorities.</w:t>
      </w:r>
    </w:p>
    <w:p w14:paraId="52AFFC2E" w14:textId="77777777" w:rsidR="00422887" w:rsidRDefault="00422887" w:rsidP="00A34140">
      <w:pPr>
        <w:rPr>
          <w:rFonts w:ascii="Arial" w:hAnsi="Arial" w:cs="Arial"/>
          <w:szCs w:val="22"/>
        </w:rPr>
      </w:pPr>
    </w:p>
    <w:p w14:paraId="2D79DEC8" w14:textId="43E347F1" w:rsidR="00801D17" w:rsidRDefault="00422887" w:rsidP="00A34140">
      <w:pPr>
        <w:rPr>
          <w:rFonts w:ascii="Arial" w:hAnsi="Arial" w:cs="Arial"/>
          <w:b/>
        </w:rPr>
      </w:pPr>
      <w:r>
        <w:rPr>
          <w:rFonts w:ascii="Arial" w:hAnsi="Arial" w:cs="Arial"/>
          <w:b/>
        </w:rPr>
        <w:t>T</w:t>
      </w:r>
      <w:r w:rsidR="00146200">
        <w:rPr>
          <w:rFonts w:ascii="Arial" w:hAnsi="Arial" w:cs="Arial"/>
          <w:b/>
        </w:rPr>
        <w:t>o support</w:t>
      </w:r>
      <w:r w:rsidR="00801D17">
        <w:rPr>
          <w:rFonts w:ascii="Arial" w:hAnsi="Arial" w:cs="Arial"/>
          <w:b/>
        </w:rPr>
        <w:t xml:space="preserve"> our organisational priorities, between</w:t>
      </w:r>
      <w:r w:rsidR="00801D17" w:rsidRPr="00C559CB">
        <w:rPr>
          <w:rFonts w:ascii="Arial" w:hAnsi="Arial" w:cs="Arial"/>
          <w:b/>
        </w:rPr>
        <w:t xml:space="preserve"> </w:t>
      </w:r>
      <w:r w:rsidR="0054493E">
        <w:rPr>
          <w:rFonts w:ascii="Arial" w:hAnsi="Arial" w:cs="Arial"/>
          <w:b/>
        </w:rPr>
        <w:t xml:space="preserve">April </w:t>
      </w:r>
      <w:r w:rsidR="00801D17" w:rsidRPr="00C559CB">
        <w:rPr>
          <w:rFonts w:ascii="Arial" w:hAnsi="Arial" w:cs="Arial"/>
          <w:b/>
        </w:rPr>
        <w:t>201</w:t>
      </w:r>
      <w:r w:rsidR="0054493E">
        <w:rPr>
          <w:rFonts w:ascii="Arial" w:hAnsi="Arial" w:cs="Arial"/>
          <w:b/>
        </w:rPr>
        <w:t>8</w:t>
      </w:r>
      <w:r w:rsidR="00801D17" w:rsidRPr="00C559CB">
        <w:rPr>
          <w:rFonts w:ascii="Arial" w:hAnsi="Arial" w:cs="Arial"/>
          <w:b/>
        </w:rPr>
        <w:t xml:space="preserve"> </w:t>
      </w:r>
      <w:r w:rsidR="00801D17">
        <w:rPr>
          <w:rFonts w:ascii="Arial" w:hAnsi="Arial" w:cs="Arial"/>
          <w:b/>
        </w:rPr>
        <w:t>and</w:t>
      </w:r>
      <w:r w:rsidR="00801D17" w:rsidRPr="00C559CB">
        <w:rPr>
          <w:rFonts w:ascii="Arial" w:hAnsi="Arial" w:cs="Arial"/>
          <w:b/>
        </w:rPr>
        <w:t xml:space="preserve"> </w:t>
      </w:r>
      <w:r w:rsidR="0054493E">
        <w:rPr>
          <w:rFonts w:ascii="Arial" w:hAnsi="Arial" w:cs="Arial"/>
          <w:b/>
        </w:rPr>
        <w:t>September</w:t>
      </w:r>
      <w:r w:rsidR="00AF45FA">
        <w:rPr>
          <w:rFonts w:ascii="Arial" w:hAnsi="Arial" w:cs="Arial"/>
          <w:b/>
        </w:rPr>
        <w:t xml:space="preserve"> </w:t>
      </w:r>
      <w:r w:rsidR="00801D17" w:rsidRPr="00C559CB">
        <w:rPr>
          <w:rFonts w:ascii="Arial" w:hAnsi="Arial" w:cs="Arial"/>
          <w:b/>
        </w:rPr>
        <w:t>201</w:t>
      </w:r>
      <w:r w:rsidR="003837AE">
        <w:rPr>
          <w:rFonts w:ascii="Arial" w:hAnsi="Arial" w:cs="Arial"/>
          <w:b/>
        </w:rPr>
        <w:t>8</w:t>
      </w:r>
      <w:r w:rsidR="00801D17" w:rsidRPr="00C559CB">
        <w:rPr>
          <w:rFonts w:ascii="Arial" w:hAnsi="Arial" w:cs="Arial"/>
          <w:b/>
        </w:rPr>
        <w:t xml:space="preserve"> </w:t>
      </w:r>
      <w:r w:rsidR="00801D17">
        <w:rPr>
          <w:rFonts w:ascii="Arial" w:hAnsi="Arial" w:cs="Arial"/>
          <w:b/>
        </w:rPr>
        <w:t>we</w:t>
      </w:r>
      <w:r w:rsidR="00801D17" w:rsidRPr="00637BCD">
        <w:rPr>
          <w:rFonts w:ascii="Arial" w:hAnsi="Arial" w:cs="Arial"/>
          <w:b/>
        </w:rPr>
        <w:t>:</w:t>
      </w:r>
    </w:p>
    <w:p w14:paraId="1F3F0C6F" w14:textId="77777777" w:rsidR="003E5EC8" w:rsidRPr="00637BCD" w:rsidRDefault="003E5EC8" w:rsidP="00A34140">
      <w:pPr>
        <w:rPr>
          <w:rFonts w:ascii="Arial" w:hAnsi="Arial" w:cs="Arial"/>
          <w:b/>
        </w:rPr>
      </w:pPr>
    </w:p>
    <w:p w14:paraId="0A989B08" w14:textId="1D13E6FF" w:rsidR="002973FF" w:rsidRPr="00476607" w:rsidRDefault="002973FF" w:rsidP="002973FF">
      <w:pPr>
        <w:pStyle w:val="ListParagraph"/>
        <w:numPr>
          <w:ilvl w:val="0"/>
          <w:numId w:val="8"/>
        </w:numPr>
        <w:contextualSpacing/>
        <w:rPr>
          <w:rFonts w:ascii="Arial" w:hAnsi="Arial" w:cs="Arial"/>
        </w:rPr>
      </w:pPr>
      <w:r w:rsidRPr="00476607">
        <w:rPr>
          <w:rFonts w:ascii="Arial" w:hAnsi="Arial" w:cs="Arial"/>
        </w:rPr>
        <w:t xml:space="preserve">Secured commitments from the Government to scrap the housing borrowing cap, provide £240 million in additional investment for adult social care, and ban </w:t>
      </w:r>
      <w:r w:rsidR="008A0C25" w:rsidRPr="00476607">
        <w:rPr>
          <w:rFonts w:ascii="Arial" w:hAnsi="Arial" w:cs="Arial"/>
        </w:rPr>
        <w:t>combustible cladding.</w:t>
      </w:r>
      <w:r w:rsidRPr="00476607">
        <w:rPr>
          <w:rFonts w:ascii="Arial" w:hAnsi="Arial" w:cs="Arial"/>
        </w:rPr>
        <w:t xml:space="preserve"> </w:t>
      </w:r>
    </w:p>
    <w:p w14:paraId="37646B29" w14:textId="05BAE5C8" w:rsidR="00801D17" w:rsidRPr="00155DBB" w:rsidRDefault="001D1EC9" w:rsidP="00F209E1">
      <w:pPr>
        <w:pStyle w:val="ListParagraph"/>
        <w:numPr>
          <w:ilvl w:val="0"/>
          <w:numId w:val="8"/>
        </w:numPr>
        <w:ind w:left="714" w:hanging="357"/>
        <w:contextualSpacing/>
        <w:rPr>
          <w:rFonts w:ascii="Arial" w:hAnsi="Arial" w:cs="Arial"/>
        </w:rPr>
      </w:pPr>
      <w:r>
        <w:rPr>
          <w:rFonts w:ascii="Arial" w:hAnsi="Arial" w:cs="Arial"/>
        </w:rPr>
        <w:t xml:space="preserve">achieved </w:t>
      </w:r>
      <w:r w:rsidR="00821B85">
        <w:rPr>
          <w:rFonts w:ascii="Arial" w:hAnsi="Arial" w:cs="Arial"/>
        </w:rPr>
        <w:t>2</w:t>
      </w:r>
      <w:r w:rsidR="00E028E6">
        <w:rPr>
          <w:rFonts w:ascii="Arial" w:hAnsi="Arial" w:cs="Arial"/>
        </w:rPr>
        <w:t>6</w:t>
      </w:r>
      <w:r w:rsidR="00821B85">
        <w:rPr>
          <w:rFonts w:ascii="Arial" w:hAnsi="Arial" w:cs="Arial"/>
        </w:rPr>
        <w:t>,</w:t>
      </w:r>
      <w:r w:rsidR="00E028E6">
        <w:rPr>
          <w:rFonts w:ascii="Arial" w:hAnsi="Arial" w:cs="Arial"/>
        </w:rPr>
        <w:t>270</w:t>
      </w:r>
      <w:r w:rsidR="00821B85">
        <w:rPr>
          <w:rFonts w:ascii="Arial" w:hAnsi="Arial" w:cs="Arial"/>
        </w:rPr>
        <w:t xml:space="preserve"> </w:t>
      </w:r>
      <w:r w:rsidR="00276A59">
        <w:rPr>
          <w:rFonts w:ascii="Arial" w:hAnsi="Arial" w:cs="Arial"/>
        </w:rPr>
        <w:t>episodes of media coverage</w:t>
      </w:r>
      <w:r w:rsidR="00221CEF" w:rsidRPr="00FB7221">
        <w:rPr>
          <w:rFonts w:ascii="Arial" w:hAnsi="Arial" w:cs="Arial"/>
        </w:rPr>
        <w:t xml:space="preserve"> in national, regional, trade, broadcast and online publications</w:t>
      </w:r>
      <w:r w:rsidR="00A76E0B">
        <w:rPr>
          <w:rFonts w:ascii="Arial" w:hAnsi="Arial" w:cs="Arial"/>
        </w:rPr>
        <w:t>, on track for the target of 46,000 for the year until March 2019</w:t>
      </w:r>
    </w:p>
    <w:p w14:paraId="44BFF6A3" w14:textId="53514FE2" w:rsidR="000E5D1D" w:rsidRPr="00292211" w:rsidRDefault="000E5D1D" w:rsidP="00F209E1">
      <w:pPr>
        <w:pStyle w:val="ListParagraph"/>
        <w:numPr>
          <w:ilvl w:val="0"/>
          <w:numId w:val="8"/>
        </w:numPr>
        <w:contextualSpacing/>
        <w:rPr>
          <w:rFonts w:ascii="Arial" w:hAnsi="Arial" w:cs="Arial"/>
        </w:rPr>
      </w:pPr>
      <w:r w:rsidRPr="000E5D1D">
        <w:rPr>
          <w:rFonts w:ascii="Arial" w:hAnsi="Arial" w:cs="Arial"/>
        </w:rPr>
        <w:t xml:space="preserve">submitted </w:t>
      </w:r>
      <w:r w:rsidR="00D51A67">
        <w:rPr>
          <w:rFonts w:ascii="Arial" w:hAnsi="Arial" w:cs="Arial"/>
        </w:rPr>
        <w:t xml:space="preserve">30 </w:t>
      </w:r>
      <w:r w:rsidRPr="000E5D1D">
        <w:rPr>
          <w:rFonts w:ascii="Arial" w:hAnsi="Arial" w:cs="Arial"/>
        </w:rPr>
        <w:t xml:space="preserve">pieces of written and oral evidence to Parliamentary inquires </w:t>
      </w:r>
      <w:r w:rsidR="00CD6B1C">
        <w:rPr>
          <w:rFonts w:ascii="Arial" w:hAnsi="Arial" w:cs="Arial"/>
        </w:rPr>
        <w:t xml:space="preserve">including </w:t>
      </w:r>
      <w:r w:rsidRPr="000E5D1D">
        <w:rPr>
          <w:rFonts w:ascii="Arial" w:hAnsi="Arial" w:cs="Arial"/>
        </w:rPr>
        <w:t xml:space="preserve">inquiries on </w:t>
      </w:r>
      <w:r w:rsidR="00D51A67">
        <w:rPr>
          <w:rFonts w:ascii="Arial" w:hAnsi="Arial" w:cs="Arial"/>
        </w:rPr>
        <w:t>council finances</w:t>
      </w:r>
      <w:r w:rsidRPr="000E5D1D">
        <w:rPr>
          <w:rFonts w:ascii="Arial" w:hAnsi="Arial" w:cs="Arial"/>
        </w:rPr>
        <w:t>, Brexit, adult social care funding, housing and children’s mental health</w:t>
      </w:r>
    </w:p>
    <w:p w14:paraId="414F8718" w14:textId="353D8C16" w:rsidR="00D51A67" w:rsidRDefault="000E5D1D" w:rsidP="00D51A67">
      <w:pPr>
        <w:pStyle w:val="ListParagraph"/>
        <w:numPr>
          <w:ilvl w:val="0"/>
          <w:numId w:val="8"/>
        </w:numPr>
        <w:contextualSpacing/>
        <w:rPr>
          <w:rFonts w:ascii="Arial" w:hAnsi="Arial" w:cs="Arial"/>
        </w:rPr>
      </w:pPr>
      <w:r w:rsidRPr="000E5D1D">
        <w:rPr>
          <w:rFonts w:ascii="Arial" w:hAnsi="Arial" w:cs="Arial"/>
        </w:rPr>
        <w:t xml:space="preserve">briefed for </w:t>
      </w:r>
      <w:r w:rsidR="00D51A67">
        <w:rPr>
          <w:rFonts w:ascii="Arial" w:hAnsi="Arial" w:cs="Arial"/>
        </w:rPr>
        <w:t xml:space="preserve">42 </w:t>
      </w:r>
      <w:r w:rsidRPr="000E5D1D">
        <w:rPr>
          <w:rFonts w:ascii="Arial" w:hAnsi="Arial" w:cs="Arial"/>
        </w:rPr>
        <w:t>Parliamentary debates in both the House of Commons and House of Lords</w:t>
      </w:r>
    </w:p>
    <w:p w14:paraId="226FC8D5" w14:textId="17491DE0" w:rsidR="00801D17" w:rsidRDefault="00D51A67" w:rsidP="00D51A67">
      <w:pPr>
        <w:pStyle w:val="ListParagraph"/>
        <w:numPr>
          <w:ilvl w:val="0"/>
          <w:numId w:val="8"/>
        </w:numPr>
        <w:contextualSpacing/>
        <w:rPr>
          <w:rFonts w:ascii="Arial" w:hAnsi="Arial" w:cs="Arial"/>
        </w:rPr>
      </w:pPr>
      <w:r>
        <w:rPr>
          <w:rFonts w:ascii="Arial" w:hAnsi="Arial" w:cs="Arial"/>
        </w:rPr>
        <w:t>s</w:t>
      </w:r>
      <w:r w:rsidRPr="00D51A67">
        <w:rPr>
          <w:rFonts w:ascii="Arial" w:hAnsi="Arial" w:cs="Arial"/>
        </w:rPr>
        <w:t>upported our councillors to promote the LGA’s key priorities at over 50 party conference events</w:t>
      </w:r>
    </w:p>
    <w:p w14:paraId="35784B0D" w14:textId="547EB8B2" w:rsidR="00801D17" w:rsidRDefault="001D1EC9" w:rsidP="00DA2F84">
      <w:pPr>
        <w:pStyle w:val="ListParagraph"/>
        <w:numPr>
          <w:ilvl w:val="0"/>
          <w:numId w:val="2"/>
        </w:numPr>
        <w:contextualSpacing/>
        <w:rPr>
          <w:rFonts w:ascii="Arial" w:hAnsi="Arial" w:cs="Arial"/>
        </w:rPr>
      </w:pPr>
      <w:r>
        <w:rPr>
          <w:rFonts w:ascii="Arial" w:hAnsi="Arial" w:cs="Arial"/>
        </w:rPr>
        <w:t>d</w:t>
      </w:r>
      <w:r w:rsidR="00C2541A" w:rsidRPr="00C2541A">
        <w:rPr>
          <w:rFonts w:ascii="Arial" w:hAnsi="Arial" w:cs="Arial"/>
        </w:rPr>
        <w:t xml:space="preserve">rove </w:t>
      </w:r>
      <w:r w:rsidR="00DA2F84" w:rsidRPr="00DA2F84">
        <w:rPr>
          <w:rFonts w:ascii="Arial" w:hAnsi="Arial" w:cs="Arial"/>
        </w:rPr>
        <w:t>8</w:t>
      </w:r>
      <w:r w:rsidR="009211C7">
        <w:rPr>
          <w:rFonts w:ascii="Arial" w:hAnsi="Arial" w:cs="Arial"/>
        </w:rPr>
        <w:t>94</w:t>
      </w:r>
      <w:r w:rsidR="00DA2F84" w:rsidRPr="00DA2F84">
        <w:rPr>
          <w:rFonts w:ascii="Arial" w:hAnsi="Arial" w:cs="Arial"/>
        </w:rPr>
        <w:t>,5</w:t>
      </w:r>
      <w:r w:rsidR="009211C7">
        <w:rPr>
          <w:rFonts w:ascii="Arial" w:hAnsi="Arial" w:cs="Arial"/>
        </w:rPr>
        <w:t xml:space="preserve">82 </w:t>
      </w:r>
      <w:r w:rsidR="00C2541A" w:rsidRPr="00C2541A">
        <w:rPr>
          <w:rFonts w:ascii="Arial" w:hAnsi="Arial" w:cs="Arial"/>
        </w:rPr>
        <w:t>visitors to the LGA website</w:t>
      </w:r>
      <w:r>
        <w:rPr>
          <w:rFonts w:ascii="Arial" w:hAnsi="Arial" w:cs="Arial"/>
        </w:rPr>
        <w:t xml:space="preserve"> </w:t>
      </w:r>
      <w:r w:rsidR="00A62604">
        <w:rPr>
          <w:rFonts w:ascii="Arial" w:hAnsi="Arial" w:cs="Arial"/>
        </w:rPr>
        <w:t xml:space="preserve">(a 127 per cent increase compared to the same period last year) </w:t>
      </w:r>
      <w:r w:rsidR="00C2541A" w:rsidRPr="00C2541A">
        <w:rPr>
          <w:rFonts w:ascii="Arial" w:hAnsi="Arial" w:cs="Arial"/>
        </w:rPr>
        <w:t xml:space="preserve">and </w:t>
      </w:r>
      <w:r w:rsidR="00DA2F84" w:rsidRPr="00DA2F84">
        <w:rPr>
          <w:rFonts w:ascii="Arial" w:hAnsi="Arial" w:cs="Arial"/>
        </w:rPr>
        <w:t>2,</w:t>
      </w:r>
      <w:r w:rsidR="009211C7">
        <w:rPr>
          <w:rFonts w:ascii="Arial" w:hAnsi="Arial" w:cs="Arial"/>
        </w:rPr>
        <w:t>205</w:t>
      </w:r>
      <w:r w:rsidR="00DA2F84" w:rsidRPr="00DA2F84">
        <w:rPr>
          <w:rFonts w:ascii="Arial" w:hAnsi="Arial" w:cs="Arial"/>
        </w:rPr>
        <w:t>,</w:t>
      </w:r>
      <w:r w:rsidR="009211C7">
        <w:rPr>
          <w:rFonts w:ascii="Arial" w:hAnsi="Arial" w:cs="Arial"/>
        </w:rPr>
        <w:t xml:space="preserve">191 </w:t>
      </w:r>
      <w:r w:rsidR="00C2541A" w:rsidRPr="00C2541A">
        <w:rPr>
          <w:rFonts w:ascii="Arial" w:hAnsi="Arial" w:cs="Arial"/>
        </w:rPr>
        <w:t>page views</w:t>
      </w:r>
      <w:r w:rsidR="00A62604">
        <w:rPr>
          <w:rFonts w:ascii="Arial" w:hAnsi="Arial" w:cs="Arial"/>
        </w:rPr>
        <w:t xml:space="preserve"> (a 79 per cent increase)</w:t>
      </w:r>
      <w:r w:rsidR="005C1023">
        <w:rPr>
          <w:rFonts w:ascii="Arial" w:hAnsi="Arial" w:cs="Arial"/>
        </w:rPr>
        <w:t xml:space="preserve">; </w:t>
      </w:r>
      <w:r w:rsidR="00422887">
        <w:rPr>
          <w:rFonts w:ascii="Arial" w:hAnsi="Arial" w:cs="Arial"/>
        </w:rPr>
        <w:t>sent</w:t>
      </w:r>
      <w:r w:rsidR="00C4604E" w:rsidRPr="00034D9F">
        <w:rPr>
          <w:rFonts w:ascii="Arial" w:hAnsi="Arial" w:cs="Arial"/>
        </w:rPr>
        <w:t xml:space="preserve"> </w:t>
      </w:r>
      <w:r w:rsidR="00D061B1">
        <w:rPr>
          <w:rFonts w:ascii="Arial" w:hAnsi="Arial" w:cs="Arial"/>
        </w:rPr>
        <w:t>6</w:t>
      </w:r>
      <w:r w:rsidR="009211C7">
        <w:rPr>
          <w:rFonts w:ascii="Arial" w:hAnsi="Arial" w:cs="Arial"/>
        </w:rPr>
        <w:t>63</w:t>
      </w:r>
      <w:r w:rsidR="00D061B1">
        <w:rPr>
          <w:rFonts w:ascii="Arial" w:hAnsi="Arial" w:cs="Arial"/>
        </w:rPr>
        <w:t xml:space="preserve"> </w:t>
      </w:r>
      <w:r w:rsidR="00C4604E" w:rsidRPr="00034D9F">
        <w:rPr>
          <w:rFonts w:ascii="Arial" w:hAnsi="Arial" w:cs="Arial"/>
        </w:rPr>
        <w:t xml:space="preserve">bulletins to </w:t>
      </w:r>
      <w:r w:rsidR="00D061B1">
        <w:rPr>
          <w:rFonts w:ascii="Arial" w:hAnsi="Arial" w:cs="Arial"/>
        </w:rPr>
        <w:t>2,</w:t>
      </w:r>
      <w:r w:rsidR="009211C7">
        <w:rPr>
          <w:rFonts w:ascii="Arial" w:hAnsi="Arial" w:cs="Arial"/>
        </w:rPr>
        <w:t>831</w:t>
      </w:r>
      <w:r w:rsidR="00D061B1">
        <w:rPr>
          <w:rFonts w:ascii="Arial" w:hAnsi="Arial" w:cs="Arial"/>
        </w:rPr>
        <w:t>,</w:t>
      </w:r>
      <w:r w:rsidR="009211C7">
        <w:rPr>
          <w:rFonts w:ascii="Arial" w:hAnsi="Arial" w:cs="Arial"/>
        </w:rPr>
        <w:t xml:space="preserve">403 </w:t>
      </w:r>
      <w:r w:rsidR="00C4604E" w:rsidRPr="00034D9F">
        <w:rPr>
          <w:rFonts w:ascii="Arial" w:hAnsi="Arial" w:cs="Arial"/>
        </w:rPr>
        <w:t>recipient</w:t>
      </w:r>
      <w:r w:rsidR="00422887">
        <w:rPr>
          <w:rFonts w:ascii="Arial" w:hAnsi="Arial" w:cs="Arial"/>
        </w:rPr>
        <w:t>s</w:t>
      </w:r>
      <w:r w:rsidR="00C4604E" w:rsidRPr="00034D9F">
        <w:rPr>
          <w:rFonts w:ascii="Arial" w:hAnsi="Arial" w:cs="Arial"/>
        </w:rPr>
        <w:t xml:space="preserve">                                                                 </w:t>
      </w:r>
    </w:p>
    <w:p w14:paraId="62E409FD" w14:textId="0C1AFB03" w:rsidR="00801D17" w:rsidRDefault="001D1EC9" w:rsidP="00A34140">
      <w:pPr>
        <w:pStyle w:val="ListParagraph"/>
        <w:numPr>
          <w:ilvl w:val="0"/>
          <w:numId w:val="2"/>
        </w:numPr>
        <w:ind w:left="714" w:hanging="357"/>
        <w:contextualSpacing/>
        <w:rPr>
          <w:rFonts w:ascii="Arial" w:hAnsi="Arial" w:cs="Arial"/>
        </w:rPr>
      </w:pPr>
      <w:r>
        <w:rPr>
          <w:rFonts w:ascii="Arial" w:hAnsi="Arial" w:cs="Arial"/>
        </w:rPr>
        <w:t xml:space="preserve">produced </w:t>
      </w:r>
      <w:r w:rsidR="00C531FC">
        <w:rPr>
          <w:rFonts w:ascii="Arial" w:hAnsi="Arial" w:cs="Arial"/>
        </w:rPr>
        <w:t>2</w:t>
      </w:r>
      <w:r w:rsidR="00D27D0C">
        <w:rPr>
          <w:rFonts w:ascii="Arial" w:hAnsi="Arial" w:cs="Arial"/>
        </w:rPr>
        <w:t xml:space="preserve">20 </w:t>
      </w:r>
      <w:r w:rsidR="00801D17">
        <w:rPr>
          <w:rFonts w:ascii="Arial" w:hAnsi="Arial" w:cs="Arial"/>
        </w:rPr>
        <w:t>marketing documents, including major publications, posters, workbooks, summaries and social media</w:t>
      </w:r>
      <w:r w:rsidR="00A86C7C">
        <w:rPr>
          <w:rFonts w:ascii="Arial" w:hAnsi="Arial" w:cs="Arial"/>
        </w:rPr>
        <w:t xml:space="preserve"> content </w:t>
      </w:r>
    </w:p>
    <w:p w14:paraId="616007B3" w14:textId="14E303A7" w:rsidR="00801D17" w:rsidRPr="00637BCD" w:rsidRDefault="00276A59" w:rsidP="00A34140">
      <w:pPr>
        <w:pStyle w:val="ListParagraph"/>
        <w:numPr>
          <w:ilvl w:val="0"/>
          <w:numId w:val="2"/>
        </w:numPr>
        <w:ind w:left="714" w:hanging="357"/>
        <w:contextualSpacing/>
        <w:rPr>
          <w:rFonts w:ascii="Arial" w:hAnsi="Arial" w:cs="Arial"/>
        </w:rPr>
      </w:pPr>
      <w:r>
        <w:rPr>
          <w:rFonts w:ascii="Arial" w:hAnsi="Arial" w:cs="Arial"/>
        </w:rPr>
        <w:t>reached more than</w:t>
      </w:r>
      <w:r w:rsidR="00ED572E">
        <w:rPr>
          <w:rFonts w:ascii="Arial" w:hAnsi="Arial" w:cs="Arial"/>
        </w:rPr>
        <w:t xml:space="preserve"> </w:t>
      </w:r>
      <w:r w:rsidR="00331795">
        <w:rPr>
          <w:rFonts w:ascii="Arial" w:hAnsi="Arial" w:cs="Arial"/>
        </w:rPr>
        <w:t>24</w:t>
      </w:r>
      <w:r w:rsidR="00483997">
        <w:rPr>
          <w:rFonts w:ascii="Arial" w:hAnsi="Arial" w:cs="Arial"/>
        </w:rPr>
        <w:t>,</w:t>
      </w:r>
      <w:r w:rsidR="00331795">
        <w:rPr>
          <w:rFonts w:ascii="Arial" w:hAnsi="Arial" w:cs="Arial"/>
        </w:rPr>
        <w:t>1</w:t>
      </w:r>
      <w:r w:rsidR="009211C7">
        <w:rPr>
          <w:rFonts w:ascii="Arial" w:hAnsi="Arial" w:cs="Arial"/>
        </w:rPr>
        <w:t xml:space="preserve">90 </w:t>
      </w:r>
      <w:r w:rsidR="00ED572E">
        <w:rPr>
          <w:rFonts w:ascii="Arial" w:hAnsi="Arial" w:cs="Arial"/>
        </w:rPr>
        <w:t xml:space="preserve">followers on our Twitter </w:t>
      </w:r>
      <w:r w:rsidR="00801D17" w:rsidRPr="00637BCD">
        <w:rPr>
          <w:rFonts w:ascii="Arial" w:hAnsi="Arial" w:cs="Arial"/>
        </w:rPr>
        <w:t>channel</w:t>
      </w:r>
      <w:r w:rsidR="00D766DA">
        <w:rPr>
          <w:rFonts w:ascii="Arial" w:hAnsi="Arial" w:cs="Arial"/>
        </w:rPr>
        <w:t xml:space="preserve"> </w:t>
      </w:r>
      <w:r w:rsidR="00801D17" w:rsidRPr="00637BCD">
        <w:rPr>
          <w:rFonts w:ascii="Arial" w:hAnsi="Arial" w:cs="Arial"/>
        </w:rPr>
        <w:t>@</w:t>
      </w:r>
      <w:proofErr w:type="spellStart"/>
      <w:r w:rsidR="00801D17" w:rsidRPr="00637BCD">
        <w:rPr>
          <w:rFonts w:ascii="Arial" w:hAnsi="Arial" w:cs="Arial"/>
        </w:rPr>
        <w:t>LGAComms</w:t>
      </w:r>
      <w:proofErr w:type="spellEnd"/>
      <w:r w:rsidR="00801D17" w:rsidRPr="00637BCD">
        <w:rPr>
          <w:rFonts w:ascii="Arial" w:hAnsi="Arial" w:cs="Arial"/>
        </w:rPr>
        <w:t xml:space="preserve"> </w:t>
      </w:r>
    </w:p>
    <w:p w14:paraId="3C694820" w14:textId="77777777" w:rsidR="006F1ACF" w:rsidRDefault="001D1EC9" w:rsidP="00363E80">
      <w:pPr>
        <w:pStyle w:val="ListParagraph"/>
        <w:numPr>
          <w:ilvl w:val="0"/>
          <w:numId w:val="2"/>
        </w:numPr>
        <w:contextualSpacing/>
        <w:rPr>
          <w:rFonts w:ascii="Arial" w:hAnsi="Arial" w:cs="Arial"/>
        </w:rPr>
      </w:pPr>
      <w:r>
        <w:rPr>
          <w:rFonts w:ascii="Arial" w:hAnsi="Arial" w:cs="Arial"/>
        </w:rPr>
        <w:t>o</w:t>
      </w:r>
      <w:r w:rsidRPr="00874DF8">
        <w:rPr>
          <w:rFonts w:ascii="Arial" w:hAnsi="Arial" w:cs="Arial"/>
        </w:rPr>
        <w:t xml:space="preserve">rganised </w:t>
      </w:r>
      <w:r w:rsidR="00801D17" w:rsidRPr="00874DF8">
        <w:rPr>
          <w:rFonts w:ascii="Arial" w:hAnsi="Arial" w:cs="Arial"/>
        </w:rPr>
        <w:t xml:space="preserve">and delivered </w:t>
      </w:r>
      <w:r w:rsidR="006F7ED0">
        <w:rPr>
          <w:rFonts w:ascii="Arial" w:hAnsi="Arial" w:cs="Arial"/>
        </w:rPr>
        <w:t xml:space="preserve">29 </w:t>
      </w:r>
      <w:r w:rsidR="00801D17" w:rsidRPr="00874DF8">
        <w:rPr>
          <w:rFonts w:ascii="Arial" w:hAnsi="Arial" w:cs="Arial"/>
        </w:rPr>
        <w:t xml:space="preserve">events </w:t>
      </w:r>
      <w:r w:rsidR="009341F0">
        <w:rPr>
          <w:rFonts w:ascii="Arial" w:hAnsi="Arial" w:cs="Arial"/>
        </w:rPr>
        <w:t xml:space="preserve">– 10 per cent of which have been commercial – </w:t>
      </w:r>
      <w:r w:rsidR="00801D17" w:rsidRPr="00874DF8">
        <w:rPr>
          <w:rFonts w:ascii="Arial" w:hAnsi="Arial" w:cs="Arial"/>
        </w:rPr>
        <w:t>attended b</w:t>
      </w:r>
      <w:r w:rsidR="006E12F5" w:rsidRPr="00874DF8">
        <w:rPr>
          <w:rFonts w:ascii="Arial" w:hAnsi="Arial" w:cs="Arial"/>
        </w:rPr>
        <w:t xml:space="preserve">y </w:t>
      </w:r>
      <w:r w:rsidR="006F7ED0">
        <w:rPr>
          <w:rFonts w:ascii="Arial" w:hAnsi="Arial" w:cs="Arial"/>
        </w:rPr>
        <w:t>3,</w:t>
      </w:r>
      <w:r w:rsidR="00B6610B">
        <w:rPr>
          <w:rFonts w:ascii="Arial" w:hAnsi="Arial" w:cs="Arial"/>
        </w:rPr>
        <w:t xml:space="preserve">831 </w:t>
      </w:r>
      <w:r w:rsidR="002A47F3">
        <w:rPr>
          <w:rFonts w:ascii="Arial" w:hAnsi="Arial" w:cs="Arial"/>
        </w:rPr>
        <w:t>delegates</w:t>
      </w:r>
      <w:r w:rsidR="00767672">
        <w:rPr>
          <w:rFonts w:ascii="Arial" w:hAnsi="Arial" w:cs="Arial"/>
        </w:rPr>
        <w:t>, generating</w:t>
      </w:r>
      <w:r w:rsidR="004161F2">
        <w:rPr>
          <w:rFonts w:ascii="Arial" w:hAnsi="Arial" w:cs="Arial"/>
        </w:rPr>
        <w:t xml:space="preserve"> over </w:t>
      </w:r>
      <w:r w:rsidR="00801D17" w:rsidRPr="00874DF8">
        <w:rPr>
          <w:rFonts w:ascii="Arial" w:hAnsi="Arial" w:cs="Arial"/>
        </w:rPr>
        <w:t>£</w:t>
      </w:r>
      <w:r w:rsidR="006F7ED0">
        <w:rPr>
          <w:rFonts w:ascii="Arial" w:hAnsi="Arial" w:cs="Arial"/>
        </w:rPr>
        <w:t xml:space="preserve">758,000 net </w:t>
      </w:r>
      <w:r w:rsidR="004161F2" w:rsidRPr="004161F2">
        <w:rPr>
          <w:rFonts w:ascii="Arial" w:hAnsi="Arial" w:cs="Arial"/>
        </w:rPr>
        <w:t>income</w:t>
      </w:r>
      <w:r w:rsidR="00363E80">
        <w:rPr>
          <w:rFonts w:ascii="Arial" w:hAnsi="Arial" w:cs="Arial"/>
        </w:rPr>
        <w:t xml:space="preserve"> </w:t>
      </w:r>
      <w:r w:rsidR="00A76E0B">
        <w:rPr>
          <w:rFonts w:ascii="Arial" w:hAnsi="Arial" w:cs="Arial"/>
        </w:rPr>
        <w:t>so far of the total target of £1.4 million for this financial year</w:t>
      </w:r>
    </w:p>
    <w:p w14:paraId="4EAE6845" w14:textId="13E2F8D5" w:rsidR="006F1ACF" w:rsidRPr="006F1ACF" w:rsidRDefault="006F1ACF" w:rsidP="006F1ACF">
      <w:pPr>
        <w:pStyle w:val="ListParagraph"/>
        <w:numPr>
          <w:ilvl w:val="0"/>
          <w:numId w:val="2"/>
        </w:numPr>
        <w:rPr>
          <w:rFonts w:ascii="Arial" w:hAnsi="Arial" w:cs="Arial"/>
        </w:rPr>
      </w:pPr>
      <w:r w:rsidRPr="006F1ACF">
        <w:rPr>
          <w:rFonts w:ascii="Arial" w:hAnsi="Arial" w:cs="Arial"/>
        </w:rPr>
        <w:t xml:space="preserve"> A total of 73 communications support and improvement recommendations were made for councils in receipt of a health check or three day communications review. </w:t>
      </w:r>
    </w:p>
    <w:p w14:paraId="4E7A9B91" w14:textId="2E00B650" w:rsidR="00767672" w:rsidRPr="006F1ACF" w:rsidRDefault="00767672" w:rsidP="006F1ACF">
      <w:pPr>
        <w:ind w:left="360"/>
        <w:contextualSpacing/>
        <w:rPr>
          <w:rFonts w:ascii="Arial" w:hAnsi="Arial" w:cs="Arial"/>
        </w:rPr>
      </w:pPr>
    </w:p>
    <w:p w14:paraId="559928D2" w14:textId="77777777" w:rsidR="00767672" w:rsidRPr="00767672" w:rsidRDefault="00767672" w:rsidP="00A34140">
      <w:pPr>
        <w:pStyle w:val="ListParagraph"/>
        <w:ind w:left="714"/>
        <w:contextualSpacing/>
        <w:rPr>
          <w:rFonts w:ascii="Arial" w:hAnsi="Arial" w:cs="Arial"/>
        </w:rPr>
      </w:pPr>
    </w:p>
    <w:tbl>
      <w:tblPr>
        <w:tblW w:w="8594" w:type="dxa"/>
        <w:tblInd w:w="-5"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709"/>
        <w:gridCol w:w="5885"/>
      </w:tblGrid>
      <w:tr w:rsidR="00992E96" w:rsidRPr="0021114E" w14:paraId="3E832278" w14:textId="77777777" w:rsidTr="00767672">
        <w:trPr>
          <w:trHeight w:val="829"/>
        </w:trPr>
        <w:tc>
          <w:tcPr>
            <w:tcW w:w="8594" w:type="dxa"/>
            <w:gridSpan w:val="2"/>
          </w:tcPr>
          <w:p w14:paraId="3E83226F" w14:textId="68784AC6" w:rsidR="00992E96" w:rsidRDefault="00992E96" w:rsidP="00A34140">
            <w:pPr>
              <w:pStyle w:val="ListParagraph"/>
              <w:rPr>
                <w:rFonts w:ascii="Arial" w:hAnsi="Arial" w:cs="Arial"/>
                <w:b/>
                <w:szCs w:val="22"/>
              </w:rPr>
            </w:pPr>
          </w:p>
          <w:p w14:paraId="68162C8F" w14:textId="72E7D369" w:rsidR="00317128" w:rsidRPr="00767672" w:rsidRDefault="00F351FE" w:rsidP="00A34140">
            <w:pPr>
              <w:rPr>
                <w:rFonts w:ascii="Arial" w:hAnsi="Arial" w:cs="Arial"/>
                <w:b/>
              </w:rPr>
            </w:pPr>
            <w:r w:rsidRPr="00DD130A">
              <w:rPr>
                <w:rFonts w:ascii="Arial" w:hAnsi="Arial" w:cs="Arial"/>
                <w:b/>
              </w:rPr>
              <w:t>Recommendations</w:t>
            </w:r>
          </w:p>
          <w:p w14:paraId="3411FB70" w14:textId="2A5C671C" w:rsidR="00F351FE" w:rsidRDefault="00F351FE" w:rsidP="00A34140">
            <w:pPr>
              <w:rPr>
                <w:rFonts w:ascii="Arial" w:hAnsi="Arial" w:cs="Arial"/>
              </w:rPr>
            </w:pPr>
            <w:r w:rsidRPr="00DD130A">
              <w:rPr>
                <w:rFonts w:ascii="Arial" w:hAnsi="Arial" w:cs="Arial"/>
              </w:rPr>
              <w:t xml:space="preserve">Leadership Board is asked to note the communications activity for the period </w:t>
            </w:r>
            <w:r w:rsidR="00D50D1F">
              <w:rPr>
                <w:rFonts w:ascii="Arial" w:hAnsi="Arial" w:cs="Arial"/>
              </w:rPr>
              <w:t xml:space="preserve">April </w:t>
            </w:r>
            <w:r w:rsidRPr="00DD130A">
              <w:rPr>
                <w:rFonts w:ascii="Arial" w:hAnsi="Arial" w:cs="Arial"/>
              </w:rPr>
              <w:t>20</w:t>
            </w:r>
            <w:r>
              <w:rPr>
                <w:rFonts w:ascii="Arial" w:hAnsi="Arial" w:cs="Arial"/>
              </w:rPr>
              <w:t>1</w:t>
            </w:r>
            <w:r w:rsidR="00D50D1F">
              <w:rPr>
                <w:rFonts w:ascii="Arial" w:hAnsi="Arial" w:cs="Arial"/>
              </w:rPr>
              <w:t xml:space="preserve">8 </w:t>
            </w:r>
            <w:r w:rsidRPr="00DD130A">
              <w:rPr>
                <w:rFonts w:ascii="Arial" w:hAnsi="Arial" w:cs="Arial"/>
              </w:rPr>
              <w:t xml:space="preserve">to </w:t>
            </w:r>
            <w:r w:rsidR="00D50D1F">
              <w:rPr>
                <w:rFonts w:ascii="Arial" w:hAnsi="Arial" w:cs="Arial"/>
              </w:rPr>
              <w:t xml:space="preserve">September </w:t>
            </w:r>
            <w:r w:rsidRPr="00DD130A">
              <w:rPr>
                <w:rFonts w:ascii="Arial" w:hAnsi="Arial" w:cs="Arial"/>
              </w:rPr>
              <w:t>201</w:t>
            </w:r>
            <w:r w:rsidR="00D15855">
              <w:rPr>
                <w:rFonts w:ascii="Arial" w:hAnsi="Arial" w:cs="Arial"/>
              </w:rPr>
              <w:t>8</w:t>
            </w:r>
            <w:r>
              <w:rPr>
                <w:rFonts w:ascii="Arial" w:hAnsi="Arial" w:cs="Arial"/>
              </w:rPr>
              <w:t>.</w:t>
            </w:r>
          </w:p>
          <w:p w14:paraId="30E7BB46" w14:textId="77777777" w:rsidR="00F351FE" w:rsidRDefault="00F351FE" w:rsidP="00A34140">
            <w:pPr>
              <w:rPr>
                <w:rFonts w:ascii="Arial" w:hAnsi="Arial" w:cs="Arial"/>
              </w:rPr>
            </w:pPr>
          </w:p>
          <w:p w14:paraId="3E832277" w14:textId="1FD37EBB" w:rsidR="00992E96" w:rsidRPr="0021114E" w:rsidRDefault="00F351FE" w:rsidP="00172822">
            <w:pPr>
              <w:rPr>
                <w:rFonts w:ascii="Arial" w:hAnsi="Arial" w:cs="Arial"/>
                <w:b/>
                <w:szCs w:val="22"/>
              </w:rPr>
            </w:pPr>
            <w:r w:rsidRPr="00473CD3">
              <w:rPr>
                <w:rFonts w:ascii="Arial" w:hAnsi="Arial" w:cs="Arial"/>
                <w:b/>
              </w:rPr>
              <w:t>Action</w:t>
            </w:r>
            <w:r w:rsidR="0008631D">
              <w:rPr>
                <w:rFonts w:ascii="Arial" w:hAnsi="Arial" w:cs="Arial"/>
                <w:b/>
              </w:rPr>
              <w:t>:</w:t>
            </w:r>
            <w:r>
              <w:rPr>
                <w:rFonts w:ascii="Arial" w:hAnsi="Arial" w:cs="Arial"/>
              </w:rPr>
              <w:t xml:space="preserve"> </w:t>
            </w:r>
            <w:r w:rsidR="0008631D">
              <w:rPr>
                <w:rFonts w:ascii="Arial" w:hAnsi="Arial" w:cs="Arial"/>
              </w:rPr>
              <w:t xml:space="preserve">                               None</w:t>
            </w:r>
          </w:p>
        </w:tc>
      </w:tr>
      <w:tr w:rsidR="00992E96" w:rsidRPr="00B27F61" w14:paraId="3E83227D" w14:textId="77777777" w:rsidTr="00767672">
        <w:tblPrEx>
          <w:tblCellMar>
            <w:left w:w="108" w:type="dxa"/>
            <w:right w:w="108" w:type="dxa"/>
          </w:tblCellMar>
          <w:tblLook w:val="01E0" w:firstRow="1" w:lastRow="1" w:firstColumn="1" w:lastColumn="1" w:noHBand="0" w:noVBand="0"/>
        </w:tblPrEx>
        <w:trPr>
          <w:trHeight w:val="172"/>
        </w:trPr>
        <w:tc>
          <w:tcPr>
            <w:tcW w:w="2709" w:type="dxa"/>
          </w:tcPr>
          <w:p w14:paraId="3E83227B" w14:textId="3BAB604C" w:rsidR="00992E96" w:rsidRPr="00146200" w:rsidRDefault="00F351FE" w:rsidP="00A34140">
            <w:pPr>
              <w:pStyle w:val="MainText"/>
              <w:spacing w:line="240" w:lineRule="auto"/>
              <w:rPr>
                <w:rFonts w:ascii="Arial" w:hAnsi="Arial" w:cs="Arial"/>
                <w:b/>
                <w:szCs w:val="22"/>
              </w:rPr>
            </w:pPr>
            <w:r w:rsidRPr="00146200">
              <w:rPr>
                <w:rFonts w:ascii="Arial" w:hAnsi="Arial" w:cs="Arial"/>
                <w:b/>
                <w:szCs w:val="22"/>
              </w:rPr>
              <w:t>Contact Officer:</w:t>
            </w:r>
          </w:p>
        </w:tc>
        <w:tc>
          <w:tcPr>
            <w:tcW w:w="5885" w:type="dxa"/>
          </w:tcPr>
          <w:p w14:paraId="3E83227C" w14:textId="389A101D" w:rsidR="00992E96" w:rsidRPr="00B27F61" w:rsidRDefault="00F351FE" w:rsidP="00A34140">
            <w:pPr>
              <w:pStyle w:val="MainText"/>
              <w:spacing w:line="240" w:lineRule="auto"/>
              <w:rPr>
                <w:rFonts w:ascii="Arial" w:hAnsi="Arial" w:cs="Arial"/>
                <w:szCs w:val="22"/>
              </w:rPr>
            </w:pPr>
            <w:r>
              <w:rPr>
                <w:rFonts w:ascii="Arial" w:hAnsi="Arial" w:cs="Arial"/>
                <w:szCs w:val="22"/>
              </w:rPr>
              <w:t>David Holdstock</w:t>
            </w:r>
          </w:p>
        </w:tc>
      </w:tr>
      <w:tr w:rsidR="00992E96" w:rsidRPr="00B27F61" w14:paraId="3E832280" w14:textId="77777777" w:rsidTr="00767672">
        <w:tblPrEx>
          <w:tblCellMar>
            <w:left w:w="108" w:type="dxa"/>
            <w:right w:w="108" w:type="dxa"/>
          </w:tblCellMar>
          <w:tblLook w:val="01E0" w:firstRow="1" w:lastRow="1" w:firstColumn="1" w:lastColumn="1" w:noHBand="0" w:noVBand="0"/>
        </w:tblPrEx>
        <w:trPr>
          <w:trHeight w:val="172"/>
        </w:trPr>
        <w:tc>
          <w:tcPr>
            <w:tcW w:w="2709" w:type="dxa"/>
          </w:tcPr>
          <w:p w14:paraId="3E83227E" w14:textId="77777777" w:rsidR="00992E96" w:rsidRPr="00B27F61" w:rsidRDefault="00992E96" w:rsidP="00A34140">
            <w:pPr>
              <w:pStyle w:val="MainText"/>
              <w:spacing w:line="240" w:lineRule="auto"/>
              <w:rPr>
                <w:rFonts w:ascii="Arial" w:hAnsi="Arial" w:cs="Arial"/>
                <w:b/>
                <w:szCs w:val="22"/>
              </w:rPr>
            </w:pPr>
            <w:r w:rsidRPr="00B27F61">
              <w:rPr>
                <w:rFonts w:ascii="Arial" w:hAnsi="Arial" w:cs="Arial"/>
                <w:b/>
                <w:szCs w:val="22"/>
              </w:rPr>
              <w:t>Position:</w:t>
            </w:r>
          </w:p>
        </w:tc>
        <w:tc>
          <w:tcPr>
            <w:tcW w:w="5885" w:type="dxa"/>
          </w:tcPr>
          <w:p w14:paraId="3E83227F" w14:textId="196AF2A2" w:rsidR="00992E96" w:rsidRPr="00B27F61" w:rsidRDefault="00F351FE" w:rsidP="00A34140">
            <w:pPr>
              <w:pStyle w:val="MainText"/>
              <w:spacing w:line="240" w:lineRule="auto"/>
              <w:rPr>
                <w:rFonts w:ascii="Arial" w:hAnsi="Arial" w:cs="Arial"/>
                <w:szCs w:val="22"/>
              </w:rPr>
            </w:pPr>
            <w:r>
              <w:rPr>
                <w:rFonts w:ascii="Arial" w:hAnsi="Arial" w:cs="Arial"/>
                <w:szCs w:val="22"/>
              </w:rPr>
              <w:t>Director of Communications</w:t>
            </w:r>
          </w:p>
        </w:tc>
      </w:tr>
      <w:tr w:rsidR="00992E96" w:rsidRPr="00B27F61" w14:paraId="3E832283" w14:textId="77777777" w:rsidTr="00767672">
        <w:tblPrEx>
          <w:tblCellMar>
            <w:left w:w="108" w:type="dxa"/>
            <w:right w:w="108" w:type="dxa"/>
          </w:tblCellMar>
          <w:tblLook w:val="01E0" w:firstRow="1" w:lastRow="1" w:firstColumn="1" w:lastColumn="1" w:noHBand="0" w:noVBand="0"/>
        </w:tblPrEx>
        <w:trPr>
          <w:trHeight w:val="172"/>
        </w:trPr>
        <w:tc>
          <w:tcPr>
            <w:tcW w:w="2709" w:type="dxa"/>
          </w:tcPr>
          <w:p w14:paraId="3E832281" w14:textId="3801B673" w:rsidR="00992E96" w:rsidRPr="00B27F61" w:rsidRDefault="00F351FE" w:rsidP="00A34140">
            <w:pPr>
              <w:pStyle w:val="MainText"/>
              <w:spacing w:line="240" w:lineRule="auto"/>
              <w:rPr>
                <w:rFonts w:ascii="Arial" w:hAnsi="Arial" w:cs="Arial"/>
                <w:b/>
                <w:szCs w:val="22"/>
              </w:rPr>
            </w:pPr>
            <w:r>
              <w:rPr>
                <w:rFonts w:ascii="Arial" w:hAnsi="Arial" w:cs="Arial"/>
                <w:b/>
                <w:szCs w:val="22"/>
              </w:rPr>
              <w:t>Phone no:</w:t>
            </w:r>
            <w:r w:rsidR="003D665F">
              <w:rPr>
                <w:rFonts w:ascii="Arial" w:hAnsi="Arial" w:cs="Arial"/>
                <w:b/>
                <w:szCs w:val="22"/>
              </w:rPr>
              <w:t xml:space="preserve">                                                   </w:t>
            </w:r>
          </w:p>
        </w:tc>
        <w:tc>
          <w:tcPr>
            <w:tcW w:w="5885" w:type="dxa"/>
          </w:tcPr>
          <w:p w14:paraId="0BC095A3" w14:textId="32552443" w:rsidR="00992E96" w:rsidRPr="00603AA7" w:rsidRDefault="003D665F" w:rsidP="00A34140">
            <w:pPr>
              <w:pStyle w:val="MainText"/>
              <w:spacing w:line="240" w:lineRule="auto"/>
              <w:rPr>
                <w:rStyle w:val="Hyperlink"/>
                <w:rFonts w:ascii="Arial" w:hAnsi="Arial" w:cs="Arial"/>
                <w:color w:val="auto"/>
                <w:szCs w:val="22"/>
                <w:u w:val="none"/>
              </w:rPr>
            </w:pPr>
            <w:r>
              <w:rPr>
                <w:rFonts w:ascii="Arial" w:hAnsi="Arial" w:cs="Arial"/>
                <w:szCs w:val="22"/>
              </w:rPr>
              <w:t>020 7664</w:t>
            </w:r>
            <w:r w:rsidR="0008631D">
              <w:rPr>
                <w:rFonts w:ascii="Arial" w:hAnsi="Arial" w:cs="Arial"/>
                <w:szCs w:val="22"/>
              </w:rPr>
              <w:t xml:space="preserve"> </w:t>
            </w:r>
            <w:r w:rsidR="00601FD6">
              <w:rPr>
                <w:rFonts w:ascii="Arial" w:hAnsi="Arial" w:cs="Arial"/>
                <w:szCs w:val="22"/>
              </w:rPr>
              <w:t xml:space="preserve">3056     </w:t>
            </w:r>
            <w:r w:rsidR="00F351FE" w:rsidRPr="002E6AD7">
              <w:rPr>
                <w:rFonts w:ascii="Arial" w:hAnsi="Arial" w:cs="Arial"/>
                <w:b/>
                <w:szCs w:val="22"/>
              </w:rPr>
              <w:t>E</w:t>
            </w:r>
            <w:r w:rsidR="002E6AD7" w:rsidRPr="002E6AD7">
              <w:rPr>
                <w:rFonts w:ascii="Arial" w:hAnsi="Arial" w:cs="Arial"/>
                <w:b/>
                <w:szCs w:val="22"/>
              </w:rPr>
              <w:t>-mail:</w:t>
            </w:r>
            <w:r w:rsidR="002E6AD7">
              <w:rPr>
                <w:rFonts w:ascii="Arial" w:hAnsi="Arial" w:cs="Arial"/>
                <w:b/>
                <w:szCs w:val="22"/>
              </w:rPr>
              <w:t xml:space="preserve"> </w:t>
            </w:r>
            <w:hyperlink r:id="rId11" w:history="1">
              <w:r w:rsidR="00F62122" w:rsidRPr="008634FD">
                <w:rPr>
                  <w:rStyle w:val="Hyperlink"/>
                  <w:rFonts w:ascii="Arial" w:hAnsi="Arial" w:cs="Arial"/>
                </w:rPr>
                <w:t>David.holdstock@local.gov.uk</w:t>
              </w:r>
            </w:hyperlink>
          </w:p>
          <w:p w14:paraId="3E832282" w14:textId="71B24502" w:rsidR="00767672" w:rsidRPr="00B27F61" w:rsidRDefault="00767672" w:rsidP="00A34140">
            <w:pPr>
              <w:pStyle w:val="MainText"/>
              <w:spacing w:line="240" w:lineRule="auto"/>
              <w:rPr>
                <w:rFonts w:ascii="Arial" w:hAnsi="Arial" w:cs="Arial"/>
                <w:szCs w:val="22"/>
              </w:rPr>
            </w:pPr>
          </w:p>
        </w:tc>
      </w:tr>
    </w:tbl>
    <w:p w14:paraId="07BA4361" w14:textId="676B09CD" w:rsidR="00A34140" w:rsidRDefault="00A34140">
      <w:pPr>
        <w:spacing w:after="160" w:line="259" w:lineRule="auto"/>
        <w:rPr>
          <w:rFonts w:ascii="Arial" w:hAnsi="Arial" w:cs="Arial"/>
          <w:b/>
          <w:sz w:val="24"/>
          <w:szCs w:val="24"/>
        </w:rPr>
      </w:pPr>
    </w:p>
    <w:p w14:paraId="54706BA4" w14:textId="77777777" w:rsidR="003F03C6" w:rsidRDefault="003F03C6" w:rsidP="00F209E1">
      <w:pPr>
        <w:pStyle w:val="ListParagraph"/>
        <w:numPr>
          <w:ilvl w:val="0"/>
          <w:numId w:val="10"/>
        </w:numPr>
        <w:contextualSpacing/>
        <w:rPr>
          <w:rFonts w:ascii="Arial" w:hAnsi="Arial" w:cs="Arial"/>
          <w:b/>
          <w:sz w:val="24"/>
          <w:szCs w:val="24"/>
        </w:rPr>
      </w:pPr>
      <w:r w:rsidRPr="00012D25">
        <w:rPr>
          <w:rFonts w:ascii="Arial" w:hAnsi="Arial" w:cs="Arial"/>
          <w:b/>
          <w:sz w:val="24"/>
          <w:szCs w:val="24"/>
        </w:rPr>
        <w:lastRenderedPageBreak/>
        <w:t>Funding for local government and fair fundin</w:t>
      </w:r>
      <w:r>
        <w:rPr>
          <w:rFonts w:ascii="Arial" w:hAnsi="Arial" w:cs="Arial"/>
          <w:b/>
          <w:sz w:val="24"/>
          <w:szCs w:val="24"/>
        </w:rPr>
        <w:t>g</w:t>
      </w:r>
    </w:p>
    <w:p w14:paraId="77DE64C4" w14:textId="77777777" w:rsidR="003F03C6" w:rsidRPr="00FD4393" w:rsidRDefault="003F03C6" w:rsidP="003F03C6">
      <w:pPr>
        <w:pStyle w:val="ListParagraph"/>
        <w:contextualSpacing/>
        <w:rPr>
          <w:rFonts w:ascii="Arial" w:hAnsi="Arial" w:cs="Arial"/>
          <w:b/>
          <w:sz w:val="24"/>
          <w:szCs w:val="24"/>
        </w:rPr>
      </w:pPr>
    </w:p>
    <w:p w14:paraId="6C2B7CA4" w14:textId="4D72C5A4" w:rsidR="0054493E" w:rsidRPr="00C67907" w:rsidRDefault="0054493E" w:rsidP="0054493E">
      <w:pPr>
        <w:rPr>
          <w:rFonts w:ascii="Arial" w:hAnsi="Arial" w:cs="Arial"/>
        </w:rPr>
      </w:pPr>
      <w:r w:rsidRPr="00C67907">
        <w:rPr>
          <w:rFonts w:ascii="Arial" w:hAnsi="Arial" w:cs="Arial"/>
        </w:rPr>
        <w:t xml:space="preserve">During this report period, our campaign has continued to address the overall funding gap faced by local government. Our latest analysis launched at </w:t>
      </w:r>
      <w:r w:rsidR="00C15C9D">
        <w:rPr>
          <w:rFonts w:ascii="Arial" w:hAnsi="Arial" w:cs="Arial"/>
        </w:rPr>
        <w:t xml:space="preserve">our </w:t>
      </w:r>
      <w:r w:rsidR="00AB317A">
        <w:rPr>
          <w:rFonts w:ascii="Arial" w:hAnsi="Arial" w:cs="Arial"/>
        </w:rPr>
        <w:t>Annual</w:t>
      </w:r>
      <w:r w:rsidRPr="00C67907">
        <w:rPr>
          <w:rFonts w:ascii="Arial" w:hAnsi="Arial" w:cs="Arial"/>
        </w:rPr>
        <w:t xml:space="preserve"> conference</w:t>
      </w:r>
      <w:r w:rsidR="00C15C9D">
        <w:rPr>
          <w:rFonts w:ascii="Arial" w:hAnsi="Arial" w:cs="Arial"/>
        </w:rPr>
        <w:t xml:space="preserve"> estimates</w:t>
      </w:r>
      <w:r w:rsidRPr="00C67907">
        <w:rPr>
          <w:rFonts w:ascii="Arial" w:hAnsi="Arial" w:cs="Arial"/>
        </w:rPr>
        <w:t xml:space="preserve"> that local services face a funding gap </w:t>
      </w:r>
      <w:r w:rsidR="00C15C9D">
        <w:rPr>
          <w:rFonts w:ascii="Arial" w:hAnsi="Arial" w:cs="Arial"/>
        </w:rPr>
        <w:t xml:space="preserve">of </w:t>
      </w:r>
      <w:r w:rsidRPr="00C67907">
        <w:rPr>
          <w:rFonts w:ascii="Arial" w:hAnsi="Arial" w:cs="Arial"/>
        </w:rPr>
        <w:t>£7.8 billion by 2025 if no action is taken at the 201</w:t>
      </w:r>
      <w:r>
        <w:rPr>
          <w:rFonts w:ascii="Arial" w:hAnsi="Arial" w:cs="Arial"/>
        </w:rPr>
        <w:t xml:space="preserve">9 Spending Review. We </w:t>
      </w:r>
      <w:r w:rsidR="00C67A45">
        <w:rPr>
          <w:rFonts w:ascii="Arial" w:hAnsi="Arial" w:cs="Arial"/>
        </w:rPr>
        <w:t>have also continued</w:t>
      </w:r>
      <w:r>
        <w:rPr>
          <w:rFonts w:ascii="Arial" w:hAnsi="Arial" w:cs="Arial"/>
        </w:rPr>
        <w:t xml:space="preserve"> our calls </w:t>
      </w:r>
      <w:r w:rsidRPr="00C67907">
        <w:rPr>
          <w:rFonts w:ascii="Arial" w:hAnsi="Arial" w:cs="Arial"/>
        </w:rPr>
        <w:t xml:space="preserve">on Government to allow </w:t>
      </w:r>
      <w:r w:rsidR="00C67A45">
        <w:rPr>
          <w:rFonts w:ascii="Arial" w:hAnsi="Arial" w:cs="Arial"/>
        </w:rPr>
        <w:t xml:space="preserve">councils </w:t>
      </w:r>
      <w:r w:rsidRPr="00C67907">
        <w:rPr>
          <w:rFonts w:ascii="Arial" w:hAnsi="Arial" w:cs="Arial"/>
        </w:rPr>
        <w:t>to keep all of the £26 billion in business rates it collects each year</w:t>
      </w:r>
      <w:r>
        <w:rPr>
          <w:rFonts w:ascii="Arial" w:hAnsi="Arial" w:cs="Arial"/>
        </w:rPr>
        <w:t xml:space="preserve"> and </w:t>
      </w:r>
      <w:r w:rsidR="00C67A45">
        <w:rPr>
          <w:rFonts w:ascii="Arial" w:hAnsi="Arial" w:cs="Arial"/>
        </w:rPr>
        <w:t>stepped</w:t>
      </w:r>
      <w:r w:rsidRPr="001A7A9C">
        <w:rPr>
          <w:rFonts w:ascii="Arial" w:hAnsi="Arial" w:cs="Arial"/>
        </w:rPr>
        <w:t xml:space="preserve"> up our campaigning on behalf of councils as we engage with the Fair Funding Review, business rates retention, and the 2019 Spending Review</w:t>
      </w:r>
      <w:r>
        <w:rPr>
          <w:rFonts w:ascii="Arial" w:hAnsi="Arial" w:cs="Arial"/>
        </w:rPr>
        <w:t>.</w:t>
      </w:r>
    </w:p>
    <w:p w14:paraId="2C02FA6D" w14:textId="77777777" w:rsidR="003F03C6" w:rsidRDefault="003F03C6" w:rsidP="003F03C6">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3F03C6" w:rsidRPr="00ED121A" w14:paraId="622994FC" w14:textId="77777777" w:rsidTr="00514FBF">
        <w:trPr>
          <w:trHeight w:val="1071"/>
        </w:trPr>
        <w:tc>
          <w:tcPr>
            <w:tcW w:w="9016" w:type="dxa"/>
          </w:tcPr>
          <w:p w14:paraId="1D27020D" w14:textId="4A19F4C1" w:rsidR="00C15C9D" w:rsidRDefault="00C15C9D" w:rsidP="0054493E">
            <w:pPr>
              <w:tabs>
                <w:tab w:val="left" w:pos="1005"/>
              </w:tabs>
              <w:spacing w:line="256" w:lineRule="auto"/>
              <w:rPr>
                <w:rFonts w:ascii="Arial" w:hAnsi="Arial" w:cs="Arial"/>
              </w:rPr>
            </w:pPr>
          </w:p>
          <w:p w14:paraId="5A74B393" w14:textId="61358FD7" w:rsidR="00C15C9D" w:rsidRDefault="00C15C9D" w:rsidP="0054493E">
            <w:pPr>
              <w:tabs>
                <w:tab w:val="left" w:pos="1005"/>
              </w:tabs>
              <w:spacing w:line="256" w:lineRule="auto"/>
              <w:rPr>
                <w:rFonts w:ascii="Arial" w:hAnsi="Arial" w:cs="Arial"/>
              </w:rPr>
            </w:pPr>
            <w:r w:rsidRPr="0031645D">
              <w:rPr>
                <w:rFonts w:ascii="Arial" w:hAnsi="Arial" w:cs="Arial"/>
              </w:rPr>
              <w:t xml:space="preserve">In </w:t>
            </w:r>
            <w:r w:rsidR="00F24F18">
              <w:rPr>
                <w:rFonts w:ascii="Arial" w:hAnsi="Arial" w:cs="Arial"/>
              </w:rPr>
              <w:t xml:space="preserve">the period of this report, significant work preparing for the upcoming Spending Review has taken place. In </w:t>
            </w:r>
            <w:r w:rsidRPr="0031645D">
              <w:rPr>
                <w:rFonts w:ascii="Arial" w:hAnsi="Arial" w:cs="Arial"/>
              </w:rPr>
              <w:t>the coming months the teams</w:t>
            </w:r>
            <w:r w:rsidR="00F24F18">
              <w:rPr>
                <w:rFonts w:ascii="Arial" w:hAnsi="Arial" w:cs="Arial"/>
              </w:rPr>
              <w:t>’</w:t>
            </w:r>
            <w:r w:rsidRPr="0031645D">
              <w:rPr>
                <w:rFonts w:ascii="Arial" w:hAnsi="Arial" w:cs="Arial"/>
              </w:rPr>
              <w:t xml:space="preserve"> focus will be on highlighting our calls for the Spending Review.</w:t>
            </w:r>
          </w:p>
          <w:p w14:paraId="60CF6E99" w14:textId="77777777" w:rsidR="00C15C9D" w:rsidRDefault="00C15C9D" w:rsidP="0054493E">
            <w:pPr>
              <w:tabs>
                <w:tab w:val="left" w:pos="1005"/>
              </w:tabs>
              <w:spacing w:line="256" w:lineRule="auto"/>
              <w:rPr>
                <w:rFonts w:ascii="Arial" w:hAnsi="Arial" w:cs="Arial"/>
              </w:rPr>
            </w:pPr>
          </w:p>
          <w:p w14:paraId="284D19ED" w14:textId="10CE6E93" w:rsidR="00015399" w:rsidRDefault="00015399" w:rsidP="0054493E">
            <w:pPr>
              <w:tabs>
                <w:tab w:val="left" w:pos="1005"/>
              </w:tabs>
              <w:spacing w:line="256" w:lineRule="auto"/>
              <w:rPr>
                <w:rFonts w:ascii="Arial" w:hAnsi="Arial" w:cs="Arial"/>
              </w:rPr>
            </w:pPr>
            <w:r w:rsidRPr="00015399">
              <w:rPr>
                <w:rFonts w:ascii="Arial" w:hAnsi="Arial" w:cs="Arial"/>
              </w:rPr>
              <w:t>Our Autumn Budget submission focuses on the need to provide councils with the funding, powers and flexibility to secure future sustainability and enable local government to continue to make a positive difference</w:t>
            </w:r>
            <w:r w:rsidR="00AB317A">
              <w:rPr>
                <w:rFonts w:ascii="Arial" w:hAnsi="Arial" w:cs="Arial"/>
              </w:rPr>
              <w:t>.</w:t>
            </w:r>
          </w:p>
          <w:p w14:paraId="2B1AF28D" w14:textId="0E623EAA" w:rsidR="0054493E" w:rsidRDefault="00015399" w:rsidP="0054493E">
            <w:pPr>
              <w:tabs>
                <w:tab w:val="left" w:pos="1005"/>
              </w:tabs>
              <w:spacing w:line="256" w:lineRule="auto"/>
              <w:rPr>
                <w:rFonts w:ascii="Arial" w:hAnsi="Arial" w:cs="Arial"/>
                <w:lang w:eastAsia="en-US"/>
              </w:rPr>
            </w:pPr>
            <w:r>
              <w:rPr>
                <w:rFonts w:ascii="Arial" w:hAnsi="Arial" w:cs="Arial"/>
              </w:rPr>
              <w:br/>
            </w:r>
            <w:r w:rsidR="003A018E">
              <w:rPr>
                <w:rFonts w:ascii="Arial" w:hAnsi="Arial" w:cs="Arial"/>
              </w:rPr>
              <w:t>The</w:t>
            </w:r>
            <w:r w:rsidR="0054493E">
              <w:rPr>
                <w:rFonts w:ascii="Arial" w:hAnsi="Arial" w:cs="Arial"/>
              </w:rPr>
              <w:t xml:space="preserve"> </w:t>
            </w:r>
            <w:r w:rsidR="0054493E" w:rsidRPr="007A442F">
              <w:rPr>
                <w:rFonts w:ascii="Arial" w:hAnsi="Arial" w:cs="Arial"/>
                <w:lang w:eastAsia="en-US"/>
              </w:rPr>
              <w:t>LGA has been awarded £1.5 million from the Cabinet Office to help improve and enhance councils’ cyber security systems. This will help establish good practice and look at how this can be shared with other councils, as well as identifying those councils that could benefit from additional support.</w:t>
            </w:r>
          </w:p>
          <w:p w14:paraId="43D7DBC5" w14:textId="77777777" w:rsidR="0054493E" w:rsidRDefault="0054493E" w:rsidP="0054493E">
            <w:pPr>
              <w:tabs>
                <w:tab w:val="left" w:pos="1005"/>
              </w:tabs>
              <w:spacing w:line="256" w:lineRule="auto"/>
              <w:rPr>
                <w:rFonts w:ascii="Arial" w:hAnsi="Arial" w:cs="Arial"/>
                <w:lang w:eastAsia="en-US"/>
              </w:rPr>
            </w:pPr>
          </w:p>
          <w:p w14:paraId="51D1CB08" w14:textId="573442E9" w:rsidR="00014CED" w:rsidRDefault="0054493E" w:rsidP="00A76E0B">
            <w:pPr>
              <w:tabs>
                <w:tab w:val="left" w:pos="1005"/>
              </w:tabs>
              <w:spacing w:line="256" w:lineRule="auto"/>
              <w:rPr>
                <w:rFonts w:ascii="Arial" w:hAnsi="Arial" w:cs="Arial"/>
                <w:lang w:eastAsia="en-US"/>
              </w:rPr>
            </w:pPr>
            <w:r>
              <w:rPr>
                <w:rFonts w:ascii="Arial" w:hAnsi="Arial" w:cs="Arial"/>
                <w:lang w:eastAsia="en-US"/>
              </w:rPr>
              <w:t>T</w:t>
            </w:r>
            <w:r w:rsidRPr="007055F0">
              <w:rPr>
                <w:rFonts w:ascii="Arial" w:hAnsi="Arial" w:cs="Arial"/>
                <w:lang w:eastAsia="en-US"/>
              </w:rPr>
              <w:t>he Public Accounts Committee (PAC) published a report into the financial sustainability of local authorities</w:t>
            </w:r>
            <w:r w:rsidR="00014CED">
              <w:rPr>
                <w:rFonts w:ascii="Arial" w:hAnsi="Arial" w:cs="Arial"/>
                <w:lang w:eastAsia="en-US"/>
              </w:rPr>
              <w:t>.</w:t>
            </w:r>
            <w:r w:rsidRPr="007055F0">
              <w:rPr>
                <w:rFonts w:ascii="Arial" w:hAnsi="Arial" w:cs="Arial"/>
                <w:lang w:eastAsia="en-US"/>
              </w:rPr>
              <w:t>. The report reiterate</w:t>
            </w:r>
            <w:r w:rsidR="00014CED">
              <w:rPr>
                <w:rFonts w:ascii="Arial" w:hAnsi="Arial" w:cs="Arial"/>
                <w:lang w:eastAsia="en-US"/>
              </w:rPr>
              <w:t>d</w:t>
            </w:r>
            <w:r w:rsidRPr="007055F0">
              <w:rPr>
                <w:rFonts w:ascii="Arial" w:hAnsi="Arial" w:cs="Arial"/>
                <w:lang w:eastAsia="en-US"/>
              </w:rPr>
              <w:t xml:space="preserve"> our funding gap analysis</w:t>
            </w:r>
            <w:r w:rsidR="00014CED">
              <w:rPr>
                <w:rFonts w:ascii="Arial" w:hAnsi="Arial" w:cs="Arial"/>
                <w:lang w:eastAsia="en-US"/>
              </w:rPr>
              <w:t>, and highlighted the</w:t>
            </w:r>
            <w:r w:rsidRPr="007055F0">
              <w:rPr>
                <w:rFonts w:ascii="Arial" w:hAnsi="Arial" w:cs="Arial"/>
                <w:lang w:eastAsia="en-US"/>
              </w:rPr>
              <w:t xml:space="preserve"> </w:t>
            </w:r>
            <w:proofErr w:type="spellStart"/>
            <w:r w:rsidRPr="007055F0">
              <w:rPr>
                <w:rFonts w:ascii="Arial" w:hAnsi="Arial" w:cs="Arial"/>
                <w:lang w:eastAsia="en-US"/>
              </w:rPr>
              <w:t>the</w:t>
            </w:r>
            <w:proofErr w:type="spellEnd"/>
            <w:r w:rsidRPr="007055F0">
              <w:rPr>
                <w:rFonts w:ascii="Arial" w:hAnsi="Arial" w:cs="Arial"/>
                <w:lang w:eastAsia="en-US"/>
              </w:rPr>
              <w:t xml:space="preserve"> pres</w:t>
            </w:r>
            <w:r>
              <w:rPr>
                <w:rFonts w:ascii="Arial" w:hAnsi="Arial" w:cs="Arial"/>
                <w:lang w:eastAsia="en-US"/>
              </w:rPr>
              <w:t xml:space="preserve">sures and financial uncertainty </w:t>
            </w:r>
            <w:r w:rsidR="00014CED">
              <w:rPr>
                <w:rFonts w:ascii="Arial" w:hAnsi="Arial" w:cs="Arial"/>
                <w:lang w:eastAsia="en-US"/>
              </w:rPr>
              <w:t>c</w:t>
            </w:r>
            <w:r>
              <w:rPr>
                <w:rFonts w:ascii="Arial" w:hAnsi="Arial" w:cs="Arial"/>
                <w:lang w:eastAsia="en-US"/>
              </w:rPr>
              <w:t>ouncils face</w:t>
            </w:r>
            <w:r w:rsidR="00014CED">
              <w:rPr>
                <w:rFonts w:ascii="Arial" w:hAnsi="Arial" w:cs="Arial"/>
                <w:lang w:eastAsia="en-US"/>
              </w:rPr>
              <w:t xml:space="preserve">. It called </w:t>
            </w:r>
            <w:r w:rsidRPr="007055F0">
              <w:rPr>
                <w:rFonts w:ascii="Arial" w:hAnsi="Arial" w:cs="Arial"/>
                <w:lang w:eastAsia="en-US"/>
              </w:rPr>
              <w:t xml:space="preserve"> on the Government to understand and tackle these challenges.</w:t>
            </w:r>
          </w:p>
          <w:p w14:paraId="1D385251" w14:textId="77777777" w:rsidR="00014CED" w:rsidRDefault="00014CED" w:rsidP="00A76E0B">
            <w:pPr>
              <w:tabs>
                <w:tab w:val="left" w:pos="1005"/>
              </w:tabs>
              <w:spacing w:line="256" w:lineRule="auto"/>
              <w:rPr>
                <w:rFonts w:ascii="Arial" w:hAnsi="Arial" w:cs="Arial"/>
                <w:lang w:eastAsia="en-US"/>
              </w:rPr>
            </w:pPr>
          </w:p>
          <w:p w14:paraId="3AA09428" w14:textId="5E38DC66" w:rsidR="00014CED" w:rsidRPr="00A76E0B" w:rsidRDefault="00014CED" w:rsidP="00A76E0B">
            <w:pPr>
              <w:tabs>
                <w:tab w:val="left" w:pos="1005"/>
              </w:tabs>
              <w:spacing w:line="256" w:lineRule="auto"/>
              <w:rPr>
                <w:rFonts w:ascii="Arial" w:hAnsi="Arial" w:cs="Arial"/>
                <w:lang w:eastAsia="en-US"/>
              </w:rPr>
            </w:pPr>
            <w:r w:rsidRPr="00A76E0B">
              <w:rPr>
                <w:rFonts w:ascii="Arial" w:hAnsi="Arial" w:cs="Arial"/>
              </w:rPr>
              <w:t>The Housing, Communities and Local Government Committee published a report into business rates retention</w:t>
            </w:r>
            <w:r w:rsidR="00BF3936">
              <w:rPr>
                <w:rFonts w:ascii="Arial" w:hAnsi="Arial" w:cs="Arial"/>
              </w:rPr>
              <w:t xml:space="preserve">. </w:t>
            </w:r>
            <w:r w:rsidRPr="00A76E0B">
              <w:rPr>
                <w:rFonts w:ascii="Arial" w:hAnsi="Arial" w:cs="Arial"/>
              </w:rPr>
              <w:t>The positive recommendations included urging the Government to ensure the additional revenue available through further retention is used to meet the funding gap facing local government rather than transferring in grants, to provide additional funding to compensate authorities for significant losses due to appeals, and to devolve further fiscal powers to local government.</w:t>
            </w:r>
          </w:p>
          <w:p w14:paraId="7E82D77B" w14:textId="08C8536E" w:rsidR="00BA0A24" w:rsidRPr="00A76E0B" w:rsidRDefault="00BA0A24" w:rsidP="00A76E0B">
            <w:pPr>
              <w:spacing w:line="260" w:lineRule="exact"/>
              <w:contextualSpacing/>
              <w:jc w:val="both"/>
              <w:rPr>
                <w:rFonts w:ascii="Arial" w:hAnsi="Arial" w:cs="Arial"/>
                <w:szCs w:val="22"/>
              </w:rPr>
            </w:pPr>
          </w:p>
          <w:p w14:paraId="47925BC5" w14:textId="753A75A1" w:rsidR="0054493E" w:rsidRDefault="0054493E" w:rsidP="0054493E">
            <w:pPr>
              <w:rPr>
                <w:rFonts w:ascii="Arial" w:hAnsi="Arial" w:cs="Arial"/>
                <w:lang w:eastAsia="en-US"/>
              </w:rPr>
            </w:pPr>
            <w:r>
              <w:rPr>
                <w:rFonts w:ascii="Arial" w:hAnsi="Arial" w:cs="Arial"/>
                <w:lang w:eastAsia="en-US"/>
              </w:rPr>
              <w:t xml:space="preserve">We </w:t>
            </w:r>
            <w:r w:rsidRPr="00A960A3">
              <w:rPr>
                <w:rFonts w:ascii="Arial" w:hAnsi="Arial" w:cs="Arial"/>
                <w:lang w:eastAsia="en-US"/>
              </w:rPr>
              <w:t>l</w:t>
            </w:r>
            <w:r>
              <w:rPr>
                <w:rFonts w:ascii="Arial" w:hAnsi="Arial" w:cs="Arial"/>
                <w:lang w:eastAsia="en-US"/>
              </w:rPr>
              <w:t>aunched a campaign in July</w:t>
            </w:r>
            <w:r w:rsidR="00664352">
              <w:rPr>
                <w:rFonts w:ascii="Arial" w:hAnsi="Arial" w:cs="Arial"/>
                <w:lang w:eastAsia="en-US"/>
              </w:rPr>
              <w:t xml:space="preserve"> 2018</w:t>
            </w:r>
            <w:r>
              <w:rPr>
                <w:rFonts w:ascii="Arial" w:hAnsi="Arial" w:cs="Arial"/>
                <w:lang w:eastAsia="en-US"/>
              </w:rPr>
              <w:t xml:space="preserve"> </w:t>
            </w:r>
            <w:r w:rsidRPr="00A960A3">
              <w:rPr>
                <w:rFonts w:ascii="Arial" w:hAnsi="Arial" w:cs="Arial"/>
                <w:lang w:eastAsia="en-US"/>
              </w:rPr>
              <w:t>to build the case fo</w:t>
            </w:r>
            <w:r>
              <w:rPr>
                <w:rFonts w:ascii="Arial" w:hAnsi="Arial" w:cs="Arial"/>
                <w:lang w:eastAsia="en-US"/>
              </w:rPr>
              <w:t>r investment in local services. O</w:t>
            </w:r>
            <w:r w:rsidRPr="001017C2">
              <w:rPr>
                <w:rFonts w:ascii="Arial" w:hAnsi="Arial" w:cs="Arial"/>
                <w:lang w:eastAsia="en-US"/>
              </w:rPr>
              <w:t xml:space="preserve">ur new report </w:t>
            </w:r>
            <w:r>
              <w:rPr>
                <w:rFonts w:ascii="Arial" w:hAnsi="Arial" w:cs="Arial"/>
                <w:lang w:eastAsia="en-US"/>
              </w:rPr>
              <w:t>‘</w:t>
            </w:r>
            <w:r w:rsidRPr="001017C2">
              <w:rPr>
                <w:rFonts w:ascii="Arial" w:hAnsi="Arial" w:cs="Arial"/>
                <w:lang w:eastAsia="en-US"/>
              </w:rPr>
              <w:t>Local government funding: moving the conversation on</w:t>
            </w:r>
            <w:r>
              <w:rPr>
                <w:rFonts w:ascii="Arial" w:hAnsi="Arial" w:cs="Arial"/>
                <w:lang w:eastAsia="en-US"/>
              </w:rPr>
              <w:t xml:space="preserve">’ starts </w:t>
            </w:r>
            <w:r w:rsidRPr="00F2053D">
              <w:rPr>
                <w:rFonts w:ascii="Arial" w:hAnsi="Arial" w:cs="Arial"/>
                <w:lang w:eastAsia="en-US"/>
              </w:rPr>
              <w:t>the new thinking around building the case for long term, sustained investment in local government, as well as laying out the positive outcomes this would deliver for th</w:t>
            </w:r>
            <w:r>
              <w:rPr>
                <w:rFonts w:ascii="Arial" w:hAnsi="Arial" w:cs="Arial"/>
                <w:lang w:eastAsia="en-US"/>
              </w:rPr>
              <w:t>e country.</w:t>
            </w:r>
          </w:p>
          <w:p w14:paraId="54D76F01" w14:textId="77777777" w:rsidR="0054493E" w:rsidRDefault="0054493E" w:rsidP="0054493E">
            <w:pPr>
              <w:rPr>
                <w:rFonts w:ascii="Arial" w:hAnsi="Arial" w:cs="Arial"/>
                <w:lang w:eastAsia="en-US"/>
              </w:rPr>
            </w:pPr>
          </w:p>
          <w:p w14:paraId="67CA5C6B" w14:textId="41BB710E" w:rsidR="0054493E" w:rsidRDefault="00664352" w:rsidP="0054493E">
            <w:pPr>
              <w:rPr>
                <w:rFonts w:ascii="Arial" w:hAnsi="Arial" w:cs="Arial"/>
                <w:lang w:eastAsia="en-US"/>
              </w:rPr>
            </w:pPr>
            <w:r>
              <w:rPr>
                <w:rFonts w:ascii="Arial" w:hAnsi="Arial" w:cs="Arial"/>
                <w:lang w:eastAsia="en-US"/>
              </w:rPr>
              <w:t xml:space="preserve">Our campaigning contributed to the Government </w:t>
            </w:r>
            <w:r w:rsidR="0054493E" w:rsidRPr="00B57C79">
              <w:rPr>
                <w:rFonts w:ascii="Arial" w:hAnsi="Arial" w:cs="Arial"/>
                <w:lang w:eastAsia="en-US"/>
              </w:rPr>
              <w:t>confirm</w:t>
            </w:r>
            <w:r>
              <w:rPr>
                <w:rFonts w:ascii="Arial" w:hAnsi="Arial" w:cs="Arial"/>
                <w:lang w:eastAsia="en-US"/>
              </w:rPr>
              <w:t xml:space="preserve">ing </w:t>
            </w:r>
            <w:r w:rsidR="0054493E" w:rsidRPr="00B57C79">
              <w:rPr>
                <w:rFonts w:ascii="Arial" w:hAnsi="Arial" w:cs="Arial"/>
                <w:lang w:eastAsia="en-US"/>
              </w:rPr>
              <w:t xml:space="preserve">that it has amended legislation in order to protect the free bus travel scheme for passengers over 65 or with a disability. </w:t>
            </w:r>
            <w:r w:rsidR="00C15C9D">
              <w:rPr>
                <w:rFonts w:ascii="Arial" w:hAnsi="Arial" w:cs="Arial"/>
                <w:lang w:eastAsia="en-US"/>
              </w:rPr>
              <w:t>W</w:t>
            </w:r>
            <w:r w:rsidR="0054493E" w:rsidRPr="00B57C79">
              <w:rPr>
                <w:rFonts w:ascii="Arial" w:hAnsi="Arial" w:cs="Arial"/>
                <w:lang w:eastAsia="en-US"/>
              </w:rPr>
              <w:t xml:space="preserve">e </w:t>
            </w:r>
            <w:r w:rsidR="00C15C9D">
              <w:rPr>
                <w:rFonts w:ascii="Arial" w:hAnsi="Arial" w:cs="Arial"/>
                <w:lang w:eastAsia="en-US"/>
              </w:rPr>
              <w:t xml:space="preserve">have </w:t>
            </w:r>
            <w:r w:rsidR="0054493E" w:rsidRPr="00B57C79">
              <w:rPr>
                <w:rFonts w:ascii="Arial" w:hAnsi="Arial" w:cs="Arial"/>
                <w:lang w:eastAsia="en-US"/>
              </w:rPr>
              <w:t xml:space="preserve">called on the Government to commit to fully fund the concessionary schemes which are currently being subsidised by councils by £200 million a year. </w:t>
            </w:r>
          </w:p>
          <w:p w14:paraId="594853A7" w14:textId="77777777" w:rsidR="0054493E" w:rsidRDefault="0054493E" w:rsidP="0054493E">
            <w:pPr>
              <w:rPr>
                <w:rFonts w:ascii="Arial" w:hAnsi="Arial" w:cs="Arial"/>
                <w:lang w:eastAsia="en-US"/>
              </w:rPr>
            </w:pPr>
          </w:p>
          <w:p w14:paraId="46BE2541" w14:textId="77777777" w:rsidR="0054493E" w:rsidRPr="00B57C79" w:rsidRDefault="0054493E" w:rsidP="0054493E">
            <w:pPr>
              <w:rPr>
                <w:rFonts w:ascii="Arial" w:hAnsi="Arial" w:cs="Arial"/>
                <w:lang w:eastAsia="en-US"/>
              </w:rPr>
            </w:pPr>
            <w:r w:rsidRPr="00C45617">
              <w:rPr>
                <w:rFonts w:ascii="Arial" w:hAnsi="Arial" w:cs="Arial"/>
                <w:lang w:eastAsia="en-US"/>
              </w:rPr>
              <w:t>We published two modelling tools which focus on the main parts of the Government’s Fair Funding Review</w:t>
            </w:r>
            <w:r>
              <w:rPr>
                <w:rFonts w:ascii="Arial" w:hAnsi="Arial" w:cs="Arial"/>
                <w:lang w:eastAsia="en-US"/>
              </w:rPr>
              <w:t>,</w:t>
            </w:r>
            <w:r w:rsidRPr="00C45617">
              <w:rPr>
                <w:rFonts w:ascii="Arial" w:hAnsi="Arial" w:cs="Arial"/>
                <w:lang w:eastAsia="en-US"/>
              </w:rPr>
              <w:t xml:space="preserve"> providing member authorities with a set of tools to evaluate the impact of </w:t>
            </w:r>
            <w:r w:rsidRPr="00C45617">
              <w:rPr>
                <w:rFonts w:ascii="Arial" w:hAnsi="Arial" w:cs="Arial"/>
                <w:lang w:eastAsia="en-US"/>
              </w:rPr>
              <w:lastRenderedPageBreak/>
              <w:t>future proposals arising from the Fair Funding Review, or to enable councils to develop their own proposals.</w:t>
            </w:r>
          </w:p>
          <w:p w14:paraId="6FFC705A" w14:textId="07A8048F" w:rsidR="003F03C6" w:rsidRDefault="0054493E" w:rsidP="00AF45FA">
            <w:pPr>
              <w:rPr>
                <w:rFonts w:ascii="Arial" w:hAnsi="Arial" w:cs="Arial"/>
                <w:b/>
              </w:rPr>
            </w:pPr>
            <w:r>
              <w:rPr>
                <w:rFonts w:ascii="Arial" w:hAnsi="Arial" w:cs="Arial"/>
                <w:b/>
              </w:rPr>
              <w:br/>
            </w:r>
            <w:r w:rsidR="003F03C6">
              <w:rPr>
                <w:rFonts w:ascii="Arial" w:hAnsi="Arial" w:cs="Arial"/>
                <w:b/>
              </w:rPr>
              <w:t xml:space="preserve">We supported this work by: </w:t>
            </w:r>
          </w:p>
          <w:p w14:paraId="426F1884" w14:textId="77777777" w:rsidR="003F03C6" w:rsidRDefault="003F03C6" w:rsidP="00AF45FA">
            <w:pPr>
              <w:rPr>
                <w:rFonts w:ascii="Arial" w:hAnsi="Arial" w:cs="Arial"/>
                <w:b/>
              </w:rPr>
            </w:pPr>
          </w:p>
          <w:p w14:paraId="3B0C687B" w14:textId="794F24E8" w:rsidR="003F03C6" w:rsidRDefault="003F03C6" w:rsidP="003F03C6">
            <w:pPr>
              <w:pStyle w:val="ListParagraph"/>
              <w:numPr>
                <w:ilvl w:val="0"/>
                <w:numId w:val="3"/>
              </w:numPr>
              <w:contextualSpacing/>
              <w:rPr>
                <w:rFonts w:ascii="Arial" w:hAnsi="Arial" w:cs="Arial"/>
              </w:rPr>
            </w:pPr>
            <w:r>
              <w:rPr>
                <w:rFonts w:ascii="Arial" w:hAnsi="Arial" w:cs="Arial"/>
              </w:rPr>
              <w:t xml:space="preserve">generating </w:t>
            </w:r>
            <w:r w:rsidR="00821B85">
              <w:rPr>
                <w:rFonts w:ascii="Arial" w:hAnsi="Arial" w:cs="Arial"/>
              </w:rPr>
              <w:t xml:space="preserve">80 </w:t>
            </w:r>
            <w:r>
              <w:rPr>
                <w:rFonts w:ascii="Arial" w:hAnsi="Arial" w:cs="Arial"/>
              </w:rPr>
              <w:t xml:space="preserve">per cent </w:t>
            </w:r>
            <w:r w:rsidR="00C95B4A">
              <w:rPr>
                <w:rFonts w:ascii="Arial" w:hAnsi="Arial" w:cs="Arial"/>
              </w:rPr>
              <w:t xml:space="preserve">supportive </w:t>
            </w:r>
            <w:r>
              <w:rPr>
                <w:rFonts w:ascii="Arial" w:hAnsi="Arial" w:cs="Arial"/>
              </w:rPr>
              <w:t>media coverage on council funding through proactive media work</w:t>
            </w:r>
          </w:p>
          <w:p w14:paraId="436D0D00" w14:textId="6C47E1C6" w:rsidR="0054493E" w:rsidRPr="00DE64E4" w:rsidRDefault="00C67A45" w:rsidP="00F209E1">
            <w:pPr>
              <w:pStyle w:val="ListParagraph"/>
              <w:numPr>
                <w:ilvl w:val="0"/>
                <w:numId w:val="11"/>
              </w:numPr>
              <w:spacing w:line="256" w:lineRule="auto"/>
              <w:rPr>
                <w:rFonts w:ascii="Arial" w:hAnsi="Arial" w:cs="Arial"/>
                <w:lang w:eastAsia="en-US"/>
              </w:rPr>
            </w:pPr>
            <w:r>
              <w:rPr>
                <w:rFonts w:ascii="Arial" w:hAnsi="Arial" w:cs="Arial"/>
                <w:lang w:eastAsia="en-US"/>
              </w:rPr>
              <w:t xml:space="preserve">publishing </w:t>
            </w:r>
            <w:r w:rsidR="0054493E">
              <w:rPr>
                <w:rFonts w:ascii="Arial" w:hAnsi="Arial" w:cs="Arial"/>
                <w:lang w:eastAsia="en-US"/>
              </w:rPr>
              <w:t>our report ’</w:t>
            </w:r>
            <w:r w:rsidR="0054493E" w:rsidRPr="00DE64E4">
              <w:rPr>
                <w:rFonts w:ascii="Arial" w:hAnsi="Arial" w:cs="Arial"/>
                <w:lang w:eastAsia="en-US"/>
              </w:rPr>
              <w:t>Local government funding: Moving the conversation on</w:t>
            </w:r>
            <w:r w:rsidR="0054493E">
              <w:rPr>
                <w:rFonts w:ascii="Arial" w:hAnsi="Arial" w:cs="Arial"/>
                <w:lang w:eastAsia="en-US"/>
              </w:rPr>
              <w:t xml:space="preserve">’, </w:t>
            </w:r>
            <w:r w:rsidR="0054493E" w:rsidRPr="00DE64E4">
              <w:rPr>
                <w:rFonts w:ascii="Arial" w:hAnsi="Arial" w:cs="Arial"/>
                <w:lang w:eastAsia="en-US"/>
              </w:rPr>
              <w:t xml:space="preserve">downloaded </w:t>
            </w:r>
            <w:r w:rsidR="00CD5E3B">
              <w:rPr>
                <w:rFonts w:ascii="Arial" w:hAnsi="Arial" w:cs="Arial"/>
                <w:lang w:eastAsia="en-US"/>
              </w:rPr>
              <w:t>9</w:t>
            </w:r>
            <w:r w:rsidR="008E7828">
              <w:rPr>
                <w:rFonts w:ascii="Arial" w:hAnsi="Arial" w:cs="Arial"/>
                <w:lang w:eastAsia="en-US"/>
              </w:rPr>
              <w:t xml:space="preserve">63 </w:t>
            </w:r>
            <w:r w:rsidR="0054493E" w:rsidRPr="00DE64E4">
              <w:rPr>
                <w:rFonts w:ascii="Arial" w:hAnsi="Arial" w:cs="Arial"/>
                <w:lang w:eastAsia="en-US"/>
              </w:rPr>
              <w:t>times and</w:t>
            </w:r>
            <w:r w:rsidR="00997694">
              <w:rPr>
                <w:rFonts w:ascii="Arial" w:hAnsi="Arial" w:cs="Arial"/>
                <w:lang w:eastAsia="en-US"/>
              </w:rPr>
              <w:t xml:space="preserve"> 400 printed copies distributed</w:t>
            </w:r>
          </w:p>
          <w:p w14:paraId="79FFF8A6" w14:textId="1E836566" w:rsidR="00930FE8" w:rsidRPr="00DE64E4" w:rsidRDefault="00C67A45" w:rsidP="00930FE8">
            <w:pPr>
              <w:pStyle w:val="ListParagraph"/>
              <w:numPr>
                <w:ilvl w:val="0"/>
                <w:numId w:val="11"/>
              </w:numPr>
              <w:spacing w:line="256" w:lineRule="auto"/>
              <w:rPr>
                <w:rFonts w:ascii="Arial" w:hAnsi="Arial" w:cs="Arial"/>
                <w:lang w:eastAsia="en-US"/>
              </w:rPr>
            </w:pPr>
            <w:r>
              <w:rPr>
                <w:rFonts w:ascii="Arial" w:hAnsi="Arial" w:cs="Arial"/>
                <w:lang w:eastAsia="en-US"/>
              </w:rPr>
              <w:t xml:space="preserve">Commissioning </w:t>
            </w:r>
            <w:proofErr w:type="spellStart"/>
            <w:r w:rsidR="00930FE8" w:rsidRPr="00930FE8">
              <w:rPr>
                <w:rFonts w:ascii="Arial" w:hAnsi="Arial" w:cs="Arial"/>
                <w:lang w:eastAsia="en-US"/>
              </w:rPr>
              <w:t>ComRes</w:t>
            </w:r>
            <w:proofErr w:type="spellEnd"/>
            <w:r w:rsidR="00930FE8" w:rsidRPr="00930FE8">
              <w:rPr>
                <w:rFonts w:ascii="Arial" w:hAnsi="Arial" w:cs="Arial"/>
                <w:lang w:eastAsia="en-US"/>
              </w:rPr>
              <w:t xml:space="preserve"> polling </w:t>
            </w:r>
            <w:r>
              <w:rPr>
                <w:rFonts w:ascii="Arial" w:hAnsi="Arial" w:cs="Arial"/>
                <w:lang w:eastAsia="en-US"/>
              </w:rPr>
              <w:t xml:space="preserve">which </w:t>
            </w:r>
            <w:r w:rsidR="00930FE8" w:rsidRPr="00930FE8">
              <w:rPr>
                <w:rFonts w:ascii="Arial" w:hAnsi="Arial" w:cs="Arial"/>
                <w:lang w:eastAsia="en-US"/>
              </w:rPr>
              <w:t>found that  81 per cent of MPs agreed that councils should have more control over local taxes such as Council tax and business rates. 83 per cent of peers agreed with this statement.</w:t>
            </w:r>
          </w:p>
          <w:p w14:paraId="4998A3EC" w14:textId="5A2978ED" w:rsidR="0054493E" w:rsidRDefault="0054493E" w:rsidP="0054493E">
            <w:pPr>
              <w:pStyle w:val="ListParagraph"/>
              <w:numPr>
                <w:ilvl w:val="0"/>
                <w:numId w:val="3"/>
              </w:numPr>
              <w:spacing w:line="256" w:lineRule="auto"/>
              <w:rPr>
                <w:rFonts w:ascii="Arial" w:hAnsi="Arial" w:cs="Arial"/>
                <w:lang w:eastAsia="en-US"/>
              </w:rPr>
            </w:pPr>
            <w:r>
              <w:rPr>
                <w:rFonts w:ascii="Arial" w:hAnsi="Arial" w:cs="Arial"/>
                <w:lang w:eastAsia="en-US"/>
              </w:rPr>
              <w:t xml:space="preserve">producing </w:t>
            </w:r>
            <w:r w:rsidR="00014CED">
              <w:rPr>
                <w:rFonts w:ascii="Arial" w:hAnsi="Arial" w:cs="Arial"/>
                <w:lang w:eastAsia="en-US"/>
              </w:rPr>
              <w:t>a series of p</w:t>
            </w:r>
            <w:r>
              <w:rPr>
                <w:rFonts w:ascii="Arial" w:hAnsi="Arial" w:cs="Arial"/>
                <w:lang w:eastAsia="en-US"/>
              </w:rPr>
              <w:t xml:space="preserve">arliamentary briefings, addressing funding issues including business rates, council tax, universal credit and </w:t>
            </w:r>
            <w:r w:rsidRPr="006314D2">
              <w:rPr>
                <w:rFonts w:ascii="Arial" w:hAnsi="Arial" w:cs="Arial"/>
                <w:lang w:eastAsia="en-US"/>
              </w:rPr>
              <w:t>concessionary bus passes</w:t>
            </w:r>
            <w:r>
              <w:rPr>
                <w:rFonts w:ascii="Arial" w:hAnsi="Arial" w:cs="Arial"/>
                <w:lang w:eastAsia="en-US"/>
              </w:rPr>
              <w:t xml:space="preserve">, which achieved </w:t>
            </w:r>
            <w:r w:rsidR="008E7828">
              <w:rPr>
                <w:rFonts w:ascii="Arial" w:hAnsi="Arial" w:cs="Arial"/>
                <w:lang w:eastAsia="en-US"/>
              </w:rPr>
              <w:t xml:space="preserve">802 </w:t>
            </w:r>
            <w:r>
              <w:rPr>
                <w:rFonts w:ascii="Arial" w:hAnsi="Arial" w:cs="Arial"/>
                <w:lang w:eastAsia="en-US"/>
              </w:rPr>
              <w:t>summary page views</w:t>
            </w:r>
          </w:p>
          <w:p w14:paraId="7FD5764A" w14:textId="4EED01A6" w:rsidR="0054493E" w:rsidRDefault="0054493E" w:rsidP="0054493E">
            <w:pPr>
              <w:pStyle w:val="ListParagraph"/>
              <w:numPr>
                <w:ilvl w:val="0"/>
                <w:numId w:val="3"/>
              </w:numPr>
              <w:spacing w:line="256" w:lineRule="auto"/>
              <w:rPr>
                <w:rFonts w:ascii="Arial" w:hAnsi="Arial" w:cs="Arial"/>
                <w:lang w:eastAsia="en-US"/>
              </w:rPr>
            </w:pPr>
            <w:r>
              <w:rPr>
                <w:rFonts w:ascii="Arial" w:hAnsi="Arial" w:cs="Arial"/>
                <w:lang w:eastAsia="en-US"/>
              </w:rPr>
              <w:t xml:space="preserve">delivering one event, reaching </w:t>
            </w:r>
            <w:r w:rsidR="0066730B">
              <w:rPr>
                <w:rFonts w:ascii="Arial" w:hAnsi="Arial" w:cs="Arial"/>
                <w:lang w:eastAsia="en-US"/>
              </w:rPr>
              <w:t xml:space="preserve">37 </w:t>
            </w:r>
            <w:r>
              <w:rPr>
                <w:rFonts w:ascii="Arial" w:hAnsi="Arial" w:cs="Arial"/>
                <w:lang w:eastAsia="en-US"/>
              </w:rPr>
              <w:t>people</w:t>
            </w:r>
          </w:p>
          <w:p w14:paraId="1F56DB58" w14:textId="20B5F91B" w:rsidR="00601FD6" w:rsidRPr="00ED121A" w:rsidRDefault="0054493E" w:rsidP="005E5896">
            <w:pPr>
              <w:pStyle w:val="ListParagraph"/>
              <w:numPr>
                <w:ilvl w:val="0"/>
                <w:numId w:val="3"/>
              </w:numPr>
              <w:contextualSpacing/>
              <w:rPr>
                <w:rFonts w:ascii="Arial" w:hAnsi="Arial" w:cs="Arial"/>
              </w:rPr>
            </w:pPr>
            <w:r>
              <w:rPr>
                <w:rFonts w:ascii="Arial" w:hAnsi="Arial" w:cs="Arial"/>
                <w:lang w:eastAsia="en-US"/>
              </w:rPr>
              <w:t xml:space="preserve">driving </w:t>
            </w:r>
            <w:r w:rsidR="005E5896">
              <w:rPr>
                <w:rFonts w:ascii="Arial" w:hAnsi="Arial" w:cs="Arial"/>
                <w:lang w:eastAsia="en-US"/>
              </w:rPr>
              <w:t>8</w:t>
            </w:r>
            <w:r w:rsidR="00AF7EC3">
              <w:rPr>
                <w:rFonts w:ascii="Arial" w:hAnsi="Arial" w:cs="Arial"/>
                <w:lang w:eastAsia="en-US"/>
              </w:rPr>
              <w:t>,</w:t>
            </w:r>
            <w:r w:rsidR="008E7828">
              <w:rPr>
                <w:rFonts w:ascii="Arial" w:hAnsi="Arial" w:cs="Arial"/>
                <w:lang w:eastAsia="en-US"/>
              </w:rPr>
              <w:t xml:space="preserve">959 </w:t>
            </w:r>
            <w:r>
              <w:rPr>
                <w:rFonts w:ascii="Arial" w:hAnsi="Arial" w:cs="Arial"/>
                <w:lang w:eastAsia="en-US"/>
              </w:rPr>
              <w:t>unique page views (</w:t>
            </w:r>
            <w:r w:rsidR="00AF7EC3">
              <w:rPr>
                <w:rFonts w:ascii="Arial" w:hAnsi="Arial" w:cs="Arial"/>
                <w:lang w:eastAsia="en-US"/>
              </w:rPr>
              <w:t>1</w:t>
            </w:r>
            <w:r w:rsidR="008E7828">
              <w:rPr>
                <w:rFonts w:ascii="Arial" w:hAnsi="Arial" w:cs="Arial"/>
                <w:lang w:eastAsia="en-US"/>
              </w:rPr>
              <w:t>3</w:t>
            </w:r>
            <w:r w:rsidR="00AF7EC3">
              <w:rPr>
                <w:rFonts w:ascii="Arial" w:hAnsi="Arial" w:cs="Arial"/>
                <w:lang w:eastAsia="en-US"/>
              </w:rPr>
              <w:t>,</w:t>
            </w:r>
            <w:r w:rsidR="008E7828">
              <w:rPr>
                <w:rFonts w:ascii="Arial" w:hAnsi="Arial" w:cs="Arial"/>
                <w:lang w:eastAsia="en-US"/>
              </w:rPr>
              <w:t xml:space="preserve">023 </w:t>
            </w:r>
            <w:r>
              <w:rPr>
                <w:rFonts w:ascii="Arial" w:hAnsi="Arial" w:cs="Arial"/>
                <w:lang w:eastAsia="en-US"/>
              </w:rPr>
              <w:t>total views) to the finance and business rates hub</w:t>
            </w:r>
            <w:r w:rsidR="00997694">
              <w:rPr>
                <w:rFonts w:ascii="Arial" w:hAnsi="Arial" w:cs="Arial"/>
                <w:lang w:eastAsia="en-US"/>
              </w:rPr>
              <w:t>.</w:t>
            </w:r>
          </w:p>
        </w:tc>
      </w:tr>
    </w:tbl>
    <w:p w14:paraId="70457577" w14:textId="77777777" w:rsidR="003F03C6" w:rsidRDefault="003F03C6" w:rsidP="003F03C6">
      <w:pPr>
        <w:rPr>
          <w:rFonts w:ascii="Arial" w:hAnsi="Arial" w:cs="Arial"/>
          <w:b/>
          <w:noProof/>
        </w:rPr>
      </w:pPr>
    </w:p>
    <w:p w14:paraId="0D7C6609" w14:textId="77777777" w:rsidR="00715390" w:rsidRDefault="00715390" w:rsidP="003F03C6">
      <w:pPr>
        <w:rPr>
          <w:rFonts w:ascii="Arial" w:hAnsi="Arial" w:cs="Arial"/>
          <w:b/>
          <w:noProof/>
        </w:rPr>
      </w:pPr>
    </w:p>
    <w:p w14:paraId="33B841FA" w14:textId="77777777" w:rsidR="003F03C6" w:rsidRDefault="003F03C6" w:rsidP="003F03C6">
      <w:pPr>
        <w:rPr>
          <w:rFonts w:ascii="Arial" w:hAnsi="Arial" w:cs="Arial"/>
          <w:b/>
          <w:noProof/>
        </w:rPr>
      </w:pPr>
      <w:r w:rsidRPr="007E4EBF">
        <w:rPr>
          <w:rFonts w:ascii="Arial" w:hAnsi="Arial" w:cs="Arial"/>
          <w:b/>
          <w:noProof/>
        </w:rPr>
        <w:t>Media</w:t>
      </w:r>
    </w:p>
    <w:p w14:paraId="3EC7F574" w14:textId="77777777" w:rsidR="003F03C6" w:rsidRPr="007E4EBF" w:rsidRDefault="003F03C6" w:rsidP="003F03C6">
      <w:pPr>
        <w:rPr>
          <w:rFonts w:ascii="Arial" w:hAnsi="Arial" w:cs="Arial"/>
        </w:rPr>
      </w:pPr>
    </w:p>
    <w:p w14:paraId="726DDC68" w14:textId="3DF446E5" w:rsidR="0054493E" w:rsidRPr="00650463" w:rsidRDefault="0054493E" w:rsidP="0054493E">
      <w:pPr>
        <w:rPr>
          <w:rFonts w:ascii="Arial" w:hAnsi="Arial" w:cs="Arial"/>
        </w:rPr>
      </w:pPr>
      <w:r>
        <w:rPr>
          <w:rFonts w:ascii="Arial" w:hAnsi="Arial" w:cs="Arial"/>
        </w:rPr>
        <w:t xml:space="preserve">We issued </w:t>
      </w:r>
      <w:r w:rsidR="00821B85">
        <w:rPr>
          <w:rFonts w:ascii="Arial" w:hAnsi="Arial" w:cs="Arial"/>
        </w:rPr>
        <w:t xml:space="preserve">26 </w:t>
      </w:r>
      <w:r>
        <w:rPr>
          <w:rFonts w:ascii="Arial" w:hAnsi="Arial" w:cs="Arial"/>
        </w:rPr>
        <w:t xml:space="preserve">media releases related to fair funding throughout this period achieving </w:t>
      </w:r>
      <w:r w:rsidR="00821B85">
        <w:rPr>
          <w:rFonts w:ascii="Arial" w:hAnsi="Arial" w:cs="Arial"/>
        </w:rPr>
        <w:t>1</w:t>
      </w:r>
      <w:r w:rsidR="00ED50EC">
        <w:rPr>
          <w:rFonts w:ascii="Arial" w:hAnsi="Arial" w:cs="Arial"/>
        </w:rPr>
        <w:t>41</w:t>
      </w:r>
      <w:r w:rsidR="00821B85">
        <w:rPr>
          <w:rFonts w:ascii="Arial" w:hAnsi="Arial" w:cs="Arial"/>
        </w:rPr>
        <w:t xml:space="preserve"> </w:t>
      </w:r>
      <w:r>
        <w:rPr>
          <w:rFonts w:ascii="Arial" w:hAnsi="Arial" w:cs="Arial"/>
        </w:rPr>
        <w:t>episodes of national c</w:t>
      </w:r>
      <w:r w:rsidR="00CA35E5">
        <w:rPr>
          <w:rFonts w:ascii="Arial" w:hAnsi="Arial" w:cs="Arial"/>
        </w:rPr>
        <w:t xml:space="preserve">overage. In the last six months </w:t>
      </w:r>
      <w:r w:rsidR="00CA35E5" w:rsidRPr="00CA35E5">
        <w:rPr>
          <w:rFonts w:ascii="Arial" w:hAnsi="Arial" w:cs="Arial"/>
        </w:rPr>
        <w:t xml:space="preserve">the story which received the most amount of coverage </w:t>
      </w:r>
      <w:r>
        <w:rPr>
          <w:rFonts w:ascii="Arial" w:hAnsi="Arial" w:cs="Arial"/>
        </w:rPr>
        <w:t>was ‘</w:t>
      </w:r>
      <w:r w:rsidRPr="00A1731E">
        <w:rPr>
          <w:rFonts w:ascii="Arial" w:hAnsi="Arial" w:cs="Arial"/>
        </w:rPr>
        <w:t>Councils face almost £8 billion funding black hole by 2025</w:t>
      </w:r>
      <w:r>
        <w:rPr>
          <w:rFonts w:ascii="Arial" w:hAnsi="Arial" w:cs="Arial"/>
        </w:rPr>
        <w:t>’ (3 July 2018), generating 11 episodes of national coverage including t</w:t>
      </w:r>
      <w:r w:rsidRPr="00650463">
        <w:rPr>
          <w:rFonts w:ascii="Arial" w:hAnsi="Arial" w:cs="Arial"/>
        </w:rPr>
        <w:t xml:space="preserve">he </w:t>
      </w:r>
      <w:r w:rsidRPr="00650463">
        <w:rPr>
          <w:rFonts w:ascii="Arial" w:hAnsi="Arial" w:cs="Arial"/>
          <w:bCs/>
        </w:rPr>
        <w:t>Guardian</w:t>
      </w:r>
      <w:r w:rsidRPr="00650463">
        <w:rPr>
          <w:rFonts w:ascii="Arial" w:hAnsi="Arial" w:cs="Arial"/>
        </w:rPr>
        <w:t xml:space="preserve">, </w:t>
      </w:r>
      <w:r w:rsidRPr="00650463">
        <w:rPr>
          <w:rFonts w:ascii="Arial" w:hAnsi="Arial" w:cs="Arial"/>
          <w:bCs/>
        </w:rPr>
        <w:t>Mirror</w:t>
      </w:r>
      <w:r w:rsidR="00E15D5C">
        <w:rPr>
          <w:rFonts w:ascii="Arial" w:hAnsi="Arial" w:cs="Arial"/>
        </w:rPr>
        <w:t xml:space="preserve">, </w:t>
      </w:r>
      <w:r w:rsidRPr="00650463">
        <w:rPr>
          <w:rFonts w:ascii="Arial" w:hAnsi="Arial" w:cs="Arial"/>
          <w:bCs/>
        </w:rPr>
        <w:t>Express Online</w:t>
      </w:r>
      <w:r w:rsidRPr="00650463">
        <w:rPr>
          <w:rFonts w:ascii="Arial" w:hAnsi="Arial" w:cs="Arial"/>
        </w:rPr>
        <w:t xml:space="preserve"> and Guardian Online. Chairman Lord Porter’s address to the LGA Annual Conference</w:t>
      </w:r>
      <w:r>
        <w:rPr>
          <w:rFonts w:ascii="Arial" w:hAnsi="Arial" w:cs="Arial"/>
        </w:rPr>
        <w:t xml:space="preserve"> 2018</w:t>
      </w:r>
      <w:r w:rsidRPr="00650463">
        <w:rPr>
          <w:rFonts w:ascii="Arial" w:hAnsi="Arial" w:cs="Arial"/>
        </w:rPr>
        <w:t xml:space="preserve"> was reported in the </w:t>
      </w:r>
      <w:r w:rsidRPr="00650463">
        <w:rPr>
          <w:rFonts w:ascii="Arial" w:hAnsi="Arial" w:cs="Arial"/>
          <w:bCs/>
        </w:rPr>
        <w:t>Huffington Post</w:t>
      </w:r>
      <w:r w:rsidRPr="00650463">
        <w:rPr>
          <w:rFonts w:ascii="Arial" w:hAnsi="Arial" w:cs="Arial"/>
        </w:rPr>
        <w:t xml:space="preserve"> and also in Paul Waugh’s </w:t>
      </w:r>
      <w:r w:rsidRPr="00650463">
        <w:rPr>
          <w:rFonts w:ascii="Arial" w:hAnsi="Arial" w:cs="Arial"/>
          <w:bCs/>
        </w:rPr>
        <w:t>Huffington Post</w:t>
      </w:r>
      <w:r w:rsidRPr="00650463">
        <w:rPr>
          <w:rFonts w:ascii="Arial" w:hAnsi="Arial" w:cs="Arial"/>
        </w:rPr>
        <w:t xml:space="preserve"> blog. Lord Porter’s speech was also referenced on </w:t>
      </w:r>
      <w:r w:rsidRPr="00650463">
        <w:rPr>
          <w:rFonts w:ascii="Arial" w:hAnsi="Arial" w:cs="Arial"/>
          <w:bCs/>
        </w:rPr>
        <w:t>BBC Radio 5 Live</w:t>
      </w:r>
      <w:r w:rsidRPr="00650463">
        <w:rPr>
          <w:rFonts w:ascii="Arial" w:hAnsi="Arial" w:cs="Arial"/>
        </w:rPr>
        <w:t xml:space="preserve">, Guardian and BBC radio 4's World at One. </w:t>
      </w:r>
    </w:p>
    <w:p w14:paraId="7BAD63B6" w14:textId="77777777" w:rsidR="0054493E" w:rsidRDefault="0054493E" w:rsidP="0054493E">
      <w:pPr>
        <w:rPr>
          <w:rFonts w:ascii="Arial" w:hAnsi="Arial" w:cs="Arial"/>
        </w:rPr>
      </w:pPr>
    </w:p>
    <w:p w14:paraId="45D7268B" w14:textId="4B1DDBC3" w:rsidR="0054493E" w:rsidRPr="009D4341" w:rsidRDefault="00821B85" w:rsidP="0054493E">
      <w:pPr>
        <w:rPr>
          <w:rFonts w:ascii="Arial" w:hAnsi="Arial" w:cs="Arial"/>
        </w:rPr>
      </w:pPr>
      <w:r>
        <w:rPr>
          <w:rFonts w:ascii="Arial" w:hAnsi="Arial" w:cs="Arial"/>
        </w:rPr>
        <w:t xml:space="preserve">80 </w:t>
      </w:r>
      <w:r w:rsidR="0054493E" w:rsidRPr="009D4341">
        <w:rPr>
          <w:rFonts w:ascii="Arial" w:hAnsi="Arial" w:cs="Arial"/>
        </w:rPr>
        <w:t xml:space="preserve">per cent of our coverage was proactive and </w:t>
      </w:r>
      <w:r w:rsidR="003304C0">
        <w:rPr>
          <w:rFonts w:ascii="Arial" w:hAnsi="Arial" w:cs="Arial"/>
        </w:rPr>
        <w:t xml:space="preserve">80 </w:t>
      </w:r>
      <w:r w:rsidR="0054493E" w:rsidRPr="009D4341">
        <w:rPr>
          <w:rFonts w:ascii="Arial" w:hAnsi="Arial" w:cs="Arial"/>
        </w:rPr>
        <w:t>per cent of our coverage was positive.</w:t>
      </w:r>
    </w:p>
    <w:p w14:paraId="69EE6BD9" w14:textId="77777777" w:rsidR="0054493E" w:rsidRDefault="0054493E" w:rsidP="0054493E">
      <w:pPr>
        <w:rPr>
          <w:rFonts w:ascii="Arial" w:hAnsi="Arial" w:cs="Arial"/>
        </w:rPr>
      </w:pPr>
    </w:p>
    <w:p w14:paraId="0B116955" w14:textId="7391851F" w:rsidR="00726E4F" w:rsidRDefault="0054493E" w:rsidP="0054493E">
      <w:pPr>
        <w:rPr>
          <w:rFonts w:ascii="Arial" w:hAnsi="Arial" w:cs="Arial"/>
        </w:rPr>
      </w:pPr>
      <w:r>
        <w:rPr>
          <w:rFonts w:ascii="Arial" w:hAnsi="Arial" w:cs="Arial"/>
        </w:rPr>
        <w:t xml:space="preserve">There have been </w:t>
      </w:r>
      <w:r w:rsidR="009A754C">
        <w:rPr>
          <w:rFonts w:ascii="Arial" w:hAnsi="Arial" w:cs="Arial"/>
        </w:rPr>
        <w:t xml:space="preserve">31 </w:t>
      </w:r>
      <w:r>
        <w:rPr>
          <w:rFonts w:ascii="Arial" w:hAnsi="Arial" w:cs="Arial"/>
        </w:rPr>
        <w:t>articles in First magazine highlighting our work on</w:t>
      </w:r>
      <w:r w:rsidR="002954BC">
        <w:rPr>
          <w:rFonts w:ascii="Arial" w:hAnsi="Arial" w:cs="Arial"/>
        </w:rPr>
        <w:t xml:space="preserve"> </w:t>
      </w:r>
      <w:r w:rsidR="00C15C9D">
        <w:rPr>
          <w:rFonts w:ascii="Arial" w:hAnsi="Arial" w:cs="Arial"/>
        </w:rPr>
        <w:t>council funding</w:t>
      </w:r>
      <w:r>
        <w:rPr>
          <w:rFonts w:ascii="Arial" w:hAnsi="Arial" w:cs="Arial"/>
        </w:rPr>
        <w:t>.</w:t>
      </w:r>
    </w:p>
    <w:p w14:paraId="0F66D329" w14:textId="77777777" w:rsidR="00512A75" w:rsidRDefault="00512A75" w:rsidP="003F03C6">
      <w:pPr>
        <w:rPr>
          <w:rFonts w:ascii="Arial" w:hAnsi="Arial" w:cs="Arial"/>
          <w:b/>
        </w:rPr>
      </w:pPr>
    </w:p>
    <w:p w14:paraId="6523D30B" w14:textId="77777777" w:rsidR="003F03C6" w:rsidRDefault="003F03C6" w:rsidP="003F03C6">
      <w:pPr>
        <w:rPr>
          <w:rFonts w:ascii="Arial" w:hAnsi="Arial" w:cs="Arial"/>
          <w:b/>
        </w:rPr>
      </w:pPr>
      <w:r>
        <w:rPr>
          <w:rFonts w:ascii="Arial" w:hAnsi="Arial" w:cs="Arial"/>
          <w:b/>
        </w:rPr>
        <w:t>Campaigns and digital</w:t>
      </w:r>
      <w:r>
        <w:rPr>
          <w:rFonts w:ascii="Arial" w:hAnsi="Arial" w:cs="Arial"/>
          <w:b/>
        </w:rPr>
        <w:br/>
      </w:r>
    </w:p>
    <w:p w14:paraId="394615FA" w14:textId="77777777" w:rsidR="00726E4F" w:rsidRDefault="003F03C6" w:rsidP="003F03C6">
      <w:pPr>
        <w:rPr>
          <w:rFonts w:ascii="Arial" w:hAnsi="Arial" w:cs="Arial"/>
        </w:rPr>
      </w:pPr>
      <w:r w:rsidRPr="00442749">
        <w:rPr>
          <w:rFonts w:ascii="Arial" w:hAnsi="Arial" w:cs="Arial"/>
        </w:rPr>
        <w:t xml:space="preserve">Over the last </w:t>
      </w:r>
      <w:r>
        <w:rPr>
          <w:rFonts w:ascii="Arial" w:hAnsi="Arial" w:cs="Arial"/>
        </w:rPr>
        <w:t xml:space="preserve">six months we </w:t>
      </w:r>
      <w:r w:rsidR="00726E4F">
        <w:rPr>
          <w:rFonts w:ascii="Arial" w:hAnsi="Arial" w:cs="Arial"/>
        </w:rPr>
        <w:t xml:space="preserve">planned, </w:t>
      </w:r>
      <w:r>
        <w:rPr>
          <w:rFonts w:ascii="Arial" w:hAnsi="Arial" w:cs="Arial"/>
        </w:rPr>
        <w:t xml:space="preserve">designed and produced promotional content, videos and social media content to create awareness of the funding crisis councils face. </w:t>
      </w:r>
    </w:p>
    <w:p w14:paraId="2A6444BC" w14:textId="22D453BB" w:rsidR="003F03C6" w:rsidRDefault="003F03C6" w:rsidP="003F03C6">
      <w:pPr>
        <w:rPr>
          <w:rFonts w:ascii="Arial" w:hAnsi="Arial" w:cs="Arial"/>
        </w:rPr>
      </w:pPr>
    </w:p>
    <w:p w14:paraId="50712218" w14:textId="2817F820" w:rsidR="00726E4F" w:rsidRDefault="003F03C6" w:rsidP="00292211">
      <w:pPr>
        <w:rPr>
          <w:rFonts w:ascii="Arial" w:hAnsi="Arial" w:cs="Arial"/>
        </w:rPr>
      </w:pPr>
      <w:r>
        <w:rPr>
          <w:rFonts w:ascii="Arial" w:hAnsi="Arial" w:cs="Arial"/>
        </w:rPr>
        <w:t>Key outputs:</w:t>
      </w:r>
      <w:r>
        <w:rPr>
          <w:rFonts w:ascii="Arial" w:hAnsi="Arial" w:cs="Arial"/>
        </w:rPr>
        <w:br/>
      </w:r>
    </w:p>
    <w:p w14:paraId="5321E066" w14:textId="226C3FB0" w:rsidR="00CA3DDE" w:rsidRDefault="00C67A45" w:rsidP="00CC7F0D">
      <w:pPr>
        <w:pStyle w:val="ListParagraph"/>
        <w:numPr>
          <w:ilvl w:val="0"/>
          <w:numId w:val="4"/>
        </w:numPr>
        <w:rPr>
          <w:rFonts w:ascii="Arial" w:hAnsi="Arial" w:cs="Arial"/>
        </w:rPr>
      </w:pPr>
      <w:r>
        <w:rPr>
          <w:rFonts w:ascii="Arial" w:hAnsi="Arial" w:cs="Arial"/>
        </w:rPr>
        <w:t>Almost 7,000</w:t>
      </w:r>
      <w:r w:rsidR="00CA3DDE" w:rsidRPr="00311F72">
        <w:rPr>
          <w:rFonts w:ascii="Arial" w:hAnsi="Arial" w:cs="Arial"/>
        </w:rPr>
        <w:t xml:space="preserve">views of our Business </w:t>
      </w:r>
      <w:r w:rsidR="00CA35E5">
        <w:rPr>
          <w:rFonts w:ascii="Arial" w:hAnsi="Arial" w:cs="Arial"/>
        </w:rPr>
        <w:t>R</w:t>
      </w:r>
      <w:r w:rsidR="00CA3DDE" w:rsidRPr="00311F72">
        <w:rPr>
          <w:rFonts w:ascii="Arial" w:hAnsi="Arial" w:cs="Arial"/>
        </w:rPr>
        <w:t>ates retention webpage</w:t>
      </w:r>
      <w:r w:rsidR="00CC7F0D">
        <w:rPr>
          <w:rFonts w:ascii="Arial" w:hAnsi="Arial" w:cs="Arial"/>
        </w:rPr>
        <w:t xml:space="preserve">; </w:t>
      </w:r>
      <w:r w:rsidR="00CC7F0D" w:rsidRPr="00CC7F0D">
        <w:rPr>
          <w:rFonts w:ascii="Arial" w:hAnsi="Arial" w:cs="Arial"/>
        </w:rPr>
        <w:t xml:space="preserve">the unique page views were up by </w:t>
      </w:r>
      <w:r w:rsidR="00CC7F0D">
        <w:rPr>
          <w:rFonts w:ascii="Arial" w:hAnsi="Arial" w:cs="Arial"/>
        </w:rPr>
        <w:t>2</w:t>
      </w:r>
      <w:r w:rsidR="008E7828">
        <w:rPr>
          <w:rFonts w:ascii="Arial" w:hAnsi="Arial" w:cs="Arial"/>
        </w:rPr>
        <w:t>6</w:t>
      </w:r>
      <w:r w:rsidR="00CC7F0D">
        <w:rPr>
          <w:rFonts w:ascii="Arial" w:hAnsi="Arial" w:cs="Arial"/>
        </w:rPr>
        <w:t xml:space="preserve"> </w:t>
      </w:r>
      <w:r w:rsidR="00CC7F0D" w:rsidRPr="00CC7F0D">
        <w:rPr>
          <w:rFonts w:ascii="Arial" w:hAnsi="Arial" w:cs="Arial"/>
        </w:rPr>
        <w:t>per cent compared to the previous six months.</w:t>
      </w:r>
    </w:p>
    <w:p w14:paraId="69C7223B" w14:textId="51FAF6B6" w:rsidR="0054493E" w:rsidRPr="00311F72" w:rsidRDefault="00C67A45" w:rsidP="00F209E1">
      <w:pPr>
        <w:pStyle w:val="ListParagraph"/>
        <w:numPr>
          <w:ilvl w:val="0"/>
          <w:numId w:val="4"/>
        </w:numPr>
        <w:rPr>
          <w:rFonts w:ascii="Arial" w:hAnsi="Arial" w:cs="Arial"/>
        </w:rPr>
      </w:pPr>
      <w:r>
        <w:rPr>
          <w:rFonts w:ascii="Arial" w:hAnsi="Arial" w:cs="Arial"/>
        </w:rPr>
        <w:t>Over 1,000</w:t>
      </w:r>
      <w:r w:rsidR="000E6E2B">
        <w:rPr>
          <w:rFonts w:ascii="Arial" w:hAnsi="Arial" w:cs="Arial"/>
        </w:rPr>
        <w:t xml:space="preserve"> </w:t>
      </w:r>
      <w:r w:rsidR="00C15C9D">
        <w:rPr>
          <w:rFonts w:ascii="Arial" w:hAnsi="Arial" w:cs="Arial"/>
        </w:rPr>
        <w:t>views of our f</w:t>
      </w:r>
      <w:r w:rsidR="0054493E" w:rsidRPr="00311F72">
        <w:rPr>
          <w:rFonts w:ascii="Arial" w:hAnsi="Arial" w:cs="Arial"/>
        </w:rPr>
        <w:t>air funding review modelling tools</w:t>
      </w:r>
      <w:r w:rsidR="0054493E">
        <w:rPr>
          <w:rFonts w:ascii="Arial" w:hAnsi="Arial" w:cs="Arial"/>
        </w:rPr>
        <w:t xml:space="preserve"> webpage</w:t>
      </w:r>
    </w:p>
    <w:p w14:paraId="3EA7AAE4" w14:textId="137BEC70" w:rsidR="0054493E" w:rsidRPr="00311F72" w:rsidRDefault="00164AD2" w:rsidP="00F209E1">
      <w:pPr>
        <w:pStyle w:val="ListParagraph"/>
        <w:numPr>
          <w:ilvl w:val="0"/>
          <w:numId w:val="4"/>
        </w:numPr>
        <w:rPr>
          <w:rFonts w:ascii="Arial" w:hAnsi="Arial" w:cs="Arial"/>
          <w:b/>
        </w:rPr>
      </w:pPr>
      <w:r>
        <w:rPr>
          <w:rFonts w:ascii="Arial" w:hAnsi="Arial" w:cs="Arial"/>
        </w:rPr>
        <w:t xml:space="preserve">16 </w:t>
      </w:r>
      <w:r w:rsidR="0054493E" w:rsidRPr="00071752">
        <w:rPr>
          <w:rFonts w:ascii="Arial" w:hAnsi="Arial" w:cs="Arial"/>
        </w:rPr>
        <w:t xml:space="preserve">updates across LinkedIn achieving over </w:t>
      </w:r>
      <w:r>
        <w:rPr>
          <w:rFonts w:ascii="Arial" w:hAnsi="Arial" w:cs="Arial"/>
        </w:rPr>
        <w:t xml:space="preserve">76,620 </w:t>
      </w:r>
      <w:r w:rsidR="00244BB1">
        <w:rPr>
          <w:rFonts w:ascii="Arial" w:hAnsi="Arial" w:cs="Arial"/>
        </w:rPr>
        <w:t xml:space="preserve">impressions, </w:t>
      </w:r>
      <w:r>
        <w:rPr>
          <w:rFonts w:ascii="Arial" w:hAnsi="Arial" w:cs="Arial"/>
        </w:rPr>
        <w:t xml:space="preserve">1,346 </w:t>
      </w:r>
      <w:r w:rsidR="0054493E" w:rsidRPr="00071752">
        <w:rPr>
          <w:rFonts w:ascii="Arial" w:hAnsi="Arial" w:cs="Arial"/>
        </w:rPr>
        <w:t xml:space="preserve">clicks and </w:t>
      </w:r>
      <w:r>
        <w:rPr>
          <w:rFonts w:ascii="Arial" w:hAnsi="Arial" w:cs="Arial"/>
        </w:rPr>
        <w:t xml:space="preserve">584 </w:t>
      </w:r>
      <w:r w:rsidR="0054493E" w:rsidRPr="00071752">
        <w:rPr>
          <w:rFonts w:ascii="Arial" w:hAnsi="Arial" w:cs="Arial"/>
        </w:rPr>
        <w:t xml:space="preserve">engagements  </w:t>
      </w:r>
      <w:r w:rsidR="0054493E">
        <w:rPr>
          <w:rFonts w:ascii="Arial" w:hAnsi="Arial" w:cs="Arial"/>
        </w:rPr>
        <w:t xml:space="preserve"> </w:t>
      </w:r>
    </w:p>
    <w:p w14:paraId="4153C060" w14:textId="52C37E51" w:rsidR="0054493E" w:rsidRDefault="00B20008" w:rsidP="00F209E1">
      <w:pPr>
        <w:pStyle w:val="ListParagraph"/>
        <w:numPr>
          <w:ilvl w:val="0"/>
          <w:numId w:val="4"/>
        </w:numPr>
        <w:rPr>
          <w:rFonts w:ascii="Arial" w:hAnsi="Arial" w:cs="Arial"/>
          <w:b/>
        </w:rPr>
      </w:pPr>
      <w:r>
        <w:rPr>
          <w:rFonts w:ascii="Arial" w:hAnsi="Arial" w:cs="Arial"/>
        </w:rPr>
        <w:t xml:space="preserve">41 </w:t>
      </w:r>
      <w:r w:rsidR="0054493E">
        <w:rPr>
          <w:rFonts w:ascii="Arial" w:hAnsi="Arial" w:cs="Arial"/>
        </w:rPr>
        <w:t xml:space="preserve">tweets published promoting our key asks, reaching </w:t>
      </w:r>
      <w:r>
        <w:rPr>
          <w:rFonts w:ascii="Arial" w:hAnsi="Arial" w:cs="Arial"/>
        </w:rPr>
        <w:t>116</w:t>
      </w:r>
      <w:r w:rsidR="00244BB1">
        <w:rPr>
          <w:rFonts w:ascii="Arial" w:hAnsi="Arial" w:cs="Arial"/>
        </w:rPr>
        <w:t>,</w:t>
      </w:r>
      <w:r>
        <w:rPr>
          <w:rFonts w:ascii="Arial" w:hAnsi="Arial" w:cs="Arial"/>
        </w:rPr>
        <w:t xml:space="preserve">440 </w:t>
      </w:r>
      <w:r w:rsidR="0054493E">
        <w:rPr>
          <w:rFonts w:ascii="Arial" w:hAnsi="Arial" w:cs="Arial"/>
        </w:rPr>
        <w:t>people.</w:t>
      </w:r>
    </w:p>
    <w:p w14:paraId="3227C9A4" w14:textId="42664DE5" w:rsidR="003F03C6" w:rsidRDefault="00CB4E1A" w:rsidP="0054493E">
      <w:pPr>
        <w:pStyle w:val="ListParagraph"/>
        <w:contextualSpacing/>
        <w:rPr>
          <w:rFonts w:ascii="Arial" w:hAnsi="Arial" w:cs="Arial"/>
          <w:b/>
        </w:rPr>
      </w:pPr>
      <w:r>
        <w:rPr>
          <w:rFonts w:ascii="Arial" w:hAnsi="Arial" w:cs="Arial"/>
        </w:rPr>
        <w:t>.</w:t>
      </w:r>
    </w:p>
    <w:p w14:paraId="39AE30C6" w14:textId="77777777" w:rsidR="003F03C6" w:rsidRDefault="003F03C6" w:rsidP="003F03C6">
      <w:pPr>
        <w:contextualSpacing/>
        <w:rPr>
          <w:rFonts w:ascii="Arial" w:hAnsi="Arial" w:cs="Arial"/>
          <w:b/>
        </w:rPr>
      </w:pPr>
      <w:r w:rsidRPr="00A34140">
        <w:rPr>
          <w:rFonts w:ascii="Arial" w:hAnsi="Arial" w:cs="Arial"/>
          <w:b/>
        </w:rPr>
        <w:lastRenderedPageBreak/>
        <w:t>Public affairs</w:t>
      </w:r>
    </w:p>
    <w:p w14:paraId="2B2137D5" w14:textId="77777777" w:rsidR="00973339" w:rsidRDefault="00973339" w:rsidP="003F03C6">
      <w:pPr>
        <w:contextualSpacing/>
        <w:rPr>
          <w:rFonts w:ascii="Arial" w:hAnsi="Arial" w:cs="Arial"/>
          <w:b/>
        </w:rPr>
      </w:pPr>
    </w:p>
    <w:p w14:paraId="71709BB9" w14:textId="490BC076" w:rsidR="00973339" w:rsidRPr="00973339" w:rsidRDefault="00973339" w:rsidP="00973339">
      <w:pPr>
        <w:contextualSpacing/>
        <w:rPr>
          <w:rFonts w:ascii="Arial" w:hAnsi="Arial" w:cs="Arial"/>
        </w:rPr>
      </w:pPr>
      <w:r w:rsidRPr="00973339">
        <w:rPr>
          <w:rFonts w:ascii="Arial" w:hAnsi="Arial" w:cs="Arial"/>
        </w:rPr>
        <w:t xml:space="preserve">We provided a comprehensive programme of </w:t>
      </w:r>
      <w:r w:rsidR="0030534B">
        <w:rPr>
          <w:rFonts w:ascii="Arial" w:hAnsi="Arial" w:cs="Arial"/>
        </w:rPr>
        <w:t xml:space="preserve">public affairs </w:t>
      </w:r>
      <w:r w:rsidRPr="00973339">
        <w:rPr>
          <w:rFonts w:ascii="Arial" w:hAnsi="Arial" w:cs="Arial"/>
        </w:rPr>
        <w:t>engagement to</w:t>
      </w:r>
      <w:r w:rsidR="00014CED">
        <w:rPr>
          <w:rFonts w:ascii="Arial" w:hAnsi="Arial" w:cs="Arial"/>
        </w:rPr>
        <w:t xml:space="preserve"> highlight the important work of local government and</w:t>
      </w:r>
      <w:r w:rsidRPr="00973339">
        <w:rPr>
          <w:rFonts w:ascii="Arial" w:hAnsi="Arial" w:cs="Arial"/>
        </w:rPr>
        <w:t xml:space="preserve"> make our case </w:t>
      </w:r>
      <w:r w:rsidR="00014CED">
        <w:rPr>
          <w:rFonts w:ascii="Arial" w:hAnsi="Arial" w:cs="Arial"/>
        </w:rPr>
        <w:t>for sustainably funding councils</w:t>
      </w:r>
      <w:r w:rsidRPr="00973339">
        <w:rPr>
          <w:rFonts w:ascii="Arial" w:hAnsi="Arial" w:cs="Arial"/>
        </w:rPr>
        <w:t>. Key highlights included:</w:t>
      </w:r>
    </w:p>
    <w:p w14:paraId="1DECC8D1" w14:textId="1F41CB44" w:rsidR="0030534B" w:rsidRDefault="0030534B" w:rsidP="0030534B">
      <w:pPr>
        <w:contextualSpacing/>
        <w:rPr>
          <w:rFonts w:ascii="Arial" w:hAnsi="Arial" w:cs="Arial"/>
        </w:rPr>
      </w:pPr>
    </w:p>
    <w:p w14:paraId="34EF8A87" w14:textId="3B638572" w:rsidR="0030534B" w:rsidRPr="0031645D" w:rsidRDefault="0030534B" w:rsidP="0031645D">
      <w:pPr>
        <w:pStyle w:val="ListParagraph"/>
        <w:numPr>
          <w:ilvl w:val="0"/>
          <w:numId w:val="41"/>
        </w:numPr>
        <w:contextualSpacing/>
        <w:rPr>
          <w:rFonts w:ascii="Arial" w:hAnsi="Arial" w:cs="Arial"/>
        </w:rPr>
      </w:pPr>
      <w:r w:rsidRPr="00E032CA">
        <w:rPr>
          <w:rFonts w:ascii="Arial" w:hAnsi="Arial" w:cs="Arial"/>
        </w:rPr>
        <w:t xml:space="preserve">Across the 2018 conferences, </w:t>
      </w:r>
      <w:r>
        <w:rPr>
          <w:rFonts w:ascii="Arial" w:hAnsi="Arial" w:cs="Arial"/>
        </w:rPr>
        <w:t>our councillors spoke at a range of debates and roundtables at which our key policies on council finances were discussed. In particular, we</w:t>
      </w:r>
      <w:r w:rsidRPr="0031645D">
        <w:rPr>
          <w:rFonts w:ascii="Arial" w:hAnsi="Arial" w:cs="Arial"/>
        </w:rPr>
        <w:t xml:space="preserve"> hosted a debate on social mobility and the 2019 Spending Review at the Liberal Democrat Party </w:t>
      </w:r>
      <w:r>
        <w:rPr>
          <w:rFonts w:ascii="Arial" w:hAnsi="Arial" w:cs="Arial"/>
        </w:rPr>
        <w:t xml:space="preserve">Conference and debates on the importance of the </w:t>
      </w:r>
      <w:r w:rsidR="000F52D3">
        <w:rPr>
          <w:rFonts w:ascii="Arial" w:hAnsi="Arial" w:cs="Arial"/>
        </w:rPr>
        <w:t xml:space="preserve">2019 </w:t>
      </w:r>
      <w:r>
        <w:rPr>
          <w:rFonts w:ascii="Arial" w:hAnsi="Arial" w:cs="Arial"/>
        </w:rPr>
        <w:t>Spending Review at the Labour and Conservative Party conferences. This was an opportunity to set out why we need to invest in local communities</w:t>
      </w:r>
      <w:r w:rsidR="000F52D3">
        <w:rPr>
          <w:rFonts w:ascii="Arial" w:hAnsi="Arial" w:cs="Arial"/>
        </w:rPr>
        <w:t xml:space="preserve"> and to highlight our key priorities including fiscal devolution</w:t>
      </w:r>
      <w:r w:rsidR="002954BC">
        <w:rPr>
          <w:rFonts w:ascii="Arial" w:hAnsi="Arial" w:cs="Arial"/>
        </w:rPr>
        <w:t xml:space="preserve">, </w:t>
      </w:r>
      <w:r w:rsidR="000F52D3">
        <w:rPr>
          <w:rFonts w:ascii="Arial" w:hAnsi="Arial" w:cs="Arial"/>
        </w:rPr>
        <w:t>social care, children services and housing.</w:t>
      </w:r>
    </w:p>
    <w:p w14:paraId="5D86F245" w14:textId="5B914C72" w:rsidR="00973339" w:rsidRPr="00973339" w:rsidRDefault="00973339" w:rsidP="00973339">
      <w:pPr>
        <w:pStyle w:val="ListParagraph"/>
        <w:numPr>
          <w:ilvl w:val="0"/>
          <w:numId w:val="35"/>
        </w:numPr>
        <w:contextualSpacing/>
        <w:rPr>
          <w:rFonts w:ascii="Arial" w:hAnsi="Arial" w:cs="Arial"/>
        </w:rPr>
      </w:pPr>
      <w:r w:rsidRPr="00973339">
        <w:rPr>
          <w:rFonts w:ascii="Arial" w:hAnsi="Arial" w:cs="Arial"/>
        </w:rPr>
        <w:t xml:space="preserve">The Housing, Communities and Local Government Committee published a report into business rates retention, following evidence from our </w:t>
      </w:r>
      <w:r w:rsidR="008174B7">
        <w:rPr>
          <w:rFonts w:ascii="Arial" w:hAnsi="Arial" w:cs="Arial"/>
        </w:rPr>
        <w:t>Deputy Chairman</w:t>
      </w:r>
      <w:r w:rsidR="00C15C9D">
        <w:rPr>
          <w:rFonts w:ascii="Arial" w:hAnsi="Arial" w:cs="Arial"/>
        </w:rPr>
        <w:t>, Cllr Simmonds. P</w:t>
      </w:r>
      <w:r w:rsidRPr="00973339">
        <w:rPr>
          <w:rFonts w:ascii="Arial" w:hAnsi="Arial" w:cs="Arial"/>
        </w:rPr>
        <w:t xml:space="preserve">ositive recommendations included urging the Government to ensure the additional revenue available through further retention is used to meet the funding gap facing local government rather than transferring in grants, to provide additional funding to compensate </w:t>
      </w:r>
      <w:r w:rsidR="00C15C9D">
        <w:rPr>
          <w:rFonts w:ascii="Arial" w:hAnsi="Arial" w:cs="Arial"/>
        </w:rPr>
        <w:t xml:space="preserve">councils </w:t>
      </w:r>
      <w:r w:rsidRPr="00973339">
        <w:rPr>
          <w:rFonts w:ascii="Arial" w:hAnsi="Arial" w:cs="Arial"/>
        </w:rPr>
        <w:t>for significant losses due to appeals, and to devolve further fiscal powers to local government.</w:t>
      </w:r>
    </w:p>
    <w:p w14:paraId="1BCE8411" w14:textId="30BE1497" w:rsidR="00973339" w:rsidRPr="00973339" w:rsidRDefault="00973339" w:rsidP="00973339">
      <w:pPr>
        <w:pStyle w:val="ListParagraph"/>
        <w:numPr>
          <w:ilvl w:val="0"/>
          <w:numId w:val="35"/>
        </w:numPr>
        <w:contextualSpacing/>
        <w:rPr>
          <w:rFonts w:ascii="Arial" w:hAnsi="Arial" w:cs="Arial"/>
        </w:rPr>
      </w:pPr>
      <w:r w:rsidRPr="00973339">
        <w:rPr>
          <w:rFonts w:ascii="Arial" w:hAnsi="Arial" w:cs="Arial"/>
        </w:rPr>
        <w:t xml:space="preserve">In May, our Chief Executive, Mark Lloyd, provided evidence on the LGA’s behalf to the Public Accounts Committee’s (PAC) inquiry into the financial sustainability of local authorities. Following this, the PAC’s report reiterated our funding gap analysis in recognising the pressures and financial uncertainty councils face, with MPs calling on the Government to understand and tackle these challenges. It also highlighted the importance of putting local government on a long-term sustainable financial footing. </w:t>
      </w:r>
    </w:p>
    <w:p w14:paraId="0BE96024" w14:textId="77777777" w:rsidR="00973339" w:rsidRPr="00973339" w:rsidRDefault="00973339" w:rsidP="00973339">
      <w:pPr>
        <w:pStyle w:val="ListParagraph"/>
        <w:numPr>
          <w:ilvl w:val="0"/>
          <w:numId w:val="35"/>
        </w:numPr>
        <w:contextualSpacing/>
        <w:rPr>
          <w:rFonts w:ascii="Arial" w:hAnsi="Arial" w:cs="Arial"/>
        </w:rPr>
      </w:pPr>
      <w:r w:rsidRPr="00973339">
        <w:rPr>
          <w:rFonts w:ascii="Arial" w:hAnsi="Arial" w:cs="Arial"/>
        </w:rPr>
        <w:t>We briefed MPs ahead of a debate on the review of business rates, focussing on the responsiveness to local needs and the need to incentivise local growth.</w:t>
      </w:r>
    </w:p>
    <w:p w14:paraId="11FBFC72" w14:textId="77777777" w:rsidR="00973339" w:rsidRPr="00973339" w:rsidRDefault="00973339" w:rsidP="00973339">
      <w:pPr>
        <w:pStyle w:val="ListParagraph"/>
        <w:numPr>
          <w:ilvl w:val="0"/>
          <w:numId w:val="35"/>
        </w:numPr>
        <w:contextualSpacing/>
        <w:rPr>
          <w:rFonts w:ascii="Arial" w:hAnsi="Arial" w:cs="Arial"/>
        </w:rPr>
      </w:pPr>
      <w:r w:rsidRPr="00973339">
        <w:rPr>
          <w:rFonts w:ascii="Arial" w:hAnsi="Arial" w:cs="Arial"/>
        </w:rPr>
        <w:t xml:space="preserve">We briefed MPs and submitted evidence on the Rating (Property in Common Occupation) and Council Tax (Empty Dwellings) Bill 2017-19, which includes measures on the “staircase tax” and empty homes. We made the case for any financial losses by councils resulting from the Bill to be fully funded by the Government.  </w:t>
      </w:r>
    </w:p>
    <w:p w14:paraId="08EC1284" w14:textId="0B1069E0" w:rsidR="00973339" w:rsidRPr="00973339" w:rsidRDefault="00973339" w:rsidP="00973339">
      <w:pPr>
        <w:pStyle w:val="ListParagraph"/>
        <w:numPr>
          <w:ilvl w:val="0"/>
          <w:numId w:val="35"/>
        </w:numPr>
        <w:contextualSpacing/>
        <w:rPr>
          <w:rFonts w:ascii="Arial" w:hAnsi="Arial" w:cs="Arial"/>
        </w:rPr>
      </w:pPr>
      <w:r w:rsidRPr="00973339">
        <w:rPr>
          <w:rFonts w:ascii="Arial" w:hAnsi="Arial" w:cs="Arial"/>
        </w:rPr>
        <w:t>We briefed MPs ahead of the debate on concessionary bus passes, focussing on the funding pressures faced by local bus services.</w:t>
      </w:r>
    </w:p>
    <w:p w14:paraId="07427899" w14:textId="77777777" w:rsidR="002B1E0A" w:rsidRDefault="002B1E0A" w:rsidP="003F03C6">
      <w:pPr>
        <w:contextualSpacing/>
        <w:rPr>
          <w:rFonts w:ascii="Arial" w:hAnsi="Arial" w:cs="Arial"/>
          <w:b/>
        </w:rPr>
      </w:pPr>
    </w:p>
    <w:p w14:paraId="4E8D4FBE" w14:textId="38A37AE9" w:rsidR="003F03C6" w:rsidRPr="00571F09" w:rsidRDefault="003F03C6" w:rsidP="00571F09">
      <w:pPr>
        <w:rPr>
          <w:rFonts w:ascii="Arial" w:hAnsi="Arial" w:cs="Arial"/>
          <w:b/>
          <w:szCs w:val="22"/>
        </w:rPr>
      </w:pPr>
      <w:r w:rsidRPr="00571F09">
        <w:rPr>
          <w:rFonts w:ascii="Arial" w:hAnsi="Arial" w:cs="Arial"/>
          <w:b/>
          <w:szCs w:val="22"/>
        </w:rPr>
        <w:t>Events</w:t>
      </w:r>
    </w:p>
    <w:p w14:paraId="1E38FB60" w14:textId="77777777" w:rsidR="003F03C6" w:rsidRPr="00E27BB3" w:rsidRDefault="003F03C6" w:rsidP="00571F09">
      <w:pPr>
        <w:pStyle w:val="ListParagraph"/>
        <w:rPr>
          <w:rFonts w:ascii="Arial" w:hAnsi="Arial" w:cs="Arial"/>
          <w:szCs w:val="22"/>
        </w:rPr>
      </w:pPr>
    </w:p>
    <w:p w14:paraId="1A987A8A" w14:textId="288C805A" w:rsidR="00512A75" w:rsidRPr="00C15C9D" w:rsidRDefault="00007286" w:rsidP="00C15C9D">
      <w:pPr>
        <w:rPr>
          <w:rFonts w:ascii="Arial" w:hAnsi="Arial" w:cs="Arial"/>
        </w:rPr>
      </w:pPr>
      <w:r w:rsidRPr="00E27BB3">
        <w:rPr>
          <w:rFonts w:ascii="Arial" w:hAnsi="Arial" w:cs="Arial"/>
          <w:szCs w:val="22"/>
        </w:rPr>
        <w:t xml:space="preserve">We held </w:t>
      </w:r>
      <w:r w:rsidR="00225854">
        <w:rPr>
          <w:rFonts w:ascii="Arial" w:hAnsi="Arial" w:cs="Arial"/>
          <w:szCs w:val="22"/>
        </w:rPr>
        <w:t xml:space="preserve">one </w:t>
      </w:r>
      <w:r w:rsidRPr="00E27BB3">
        <w:rPr>
          <w:rFonts w:ascii="Arial" w:hAnsi="Arial" w:cs="Arial"/>
          <w:szCs w:val="22"/>
        </w:rPr>
        <w:t>event</w:t>
      </w:r>
      <w:r w:rsidR="00225854">
        <w:rPr>
          <w:rFonts w:ascii="Arial" w:hAnsi="Arial" w:cs="Arial"/>
          <w:szCs w:val="22"/>
        </w:rPr>
        <w:t xml:space="preserve"> </w:t>
      </w:r>
      <w:r w:rsidR="007E5F23" w:rsidRPr="00E27BB3">
        <w:rPr>
          <w:rFonts w:ascii="Arial" w:hAnsi="Arial" w:cs="Arial"/>
          <w:szCs w:val="22"/>
        </w:rPr>
        <w:t>related to funding</w:t>
      </w:r>
      <w:r w:rsidR="00D336EA" w:rsidRPr="00E27BB3">
        <w:rPr>
          <w:rFonts w:ascii="Arial" w:hAnsi="Arial" w:cs="Arial"/>
          <w:szCs w:val="22"/>
        </w:rPr>
        <w:t xml:space="preserve"> in the last six months</w:t>
      </w:r>
      <w:r w:rsidR="00C15C9D">
        <w:rPr>
          <w:rFonts w:ascii="Arial" w:hAnsi="Arial" w:cs="Arial"/>
          <w:szCs w:val="22"/>
        </w:rPr>
        <w:t xml:space="preserve">. This was </w:t>
      </w:r>
      <w:r w:rsidR="00512A75" w:rsidRPr="00C15C9D">
        <w:rPr>
          <w:rFonts w:ascii="Arial" w:hAnsi="Arial" w:cs="Arial"/>
        </w:rPr>
        <w:t xml:space="preserve">a joint event organised by the LGA and MHCLG where senior officers from councils considering applications had the opportunity to learn more about the </w:t>
      </w:r>
      <w:r w:rsidR="00C15C9D">
        <w:rPr>
          <w:rFonts w:ascii="Arial" w:hAnsi="Arial" w:cs="Arial"/>
        </w:rPr>
        <w:t xml:space="preserve">business rates </w:t>
      </w:r>
      <w:r w:rsidR="00512A75" w:rsidRPr="00C15C9D">
        <w:rPr>
          <w:rFonts w:ascii="Arial" w:hAnsi="Arial" w:cs="Arial"/>
        </w:rPr>
        <w:t>pilot programme, how pilots will be evaluated and how to make their application.</w:t>
      </w:r>
      <w:r w:rsidR="00512A75" w:rsidRPr="00C15C9D">
        <w:rPr>
          <w:rFonts w:ascii="Arial" w:hAnsi="Arial" w:cs="Arial"/>
        </w:rPr>
        <w:br/>
      </w:r>
    </w:p>
    <w:p w14:paraId="705B8A6C" w14:textId="137FC74E" w:rsidR="00831CF1" w:rsidRDefault="00AF56F6" w:rsidP="00F209E1">
      <w:pPr>
        <w:pStyle w:val="ListParagraph"/>
        <w:numPr>
          <w:ilvl w:val="0"/>
          <w:numId w:val="10"/>
        </w:numPr>
        <w:contextualSpacing/>
        <w:rPr>
          <w:rFonts w:ascii="Arial" w:hAnsi="Arial" w:cs="Arial"/>
          <w:b/>
          <w:sz w:val="24"/>
          <w:szCs w:val="24"/>
        </w:rPr>
      </w:pPr>
      <w:r w:rsidRPr="009C69CC">
        <w:rPr>
          <w:rFonts w:ascii="Arial" w:hAnsi="Arial" w:cs="Arial"/>
          <w:b/>
          <w:sz w:val="24"/>
          <w:szCs w:val="24"/>
        </w:rPr>
        <w:t xml:space="preserve">Adult social </w:t>
      </w:r>
      <w:r w:rsidR="00831CF1" w:rsidRPr="009C69CC">
        <w:rPr>
          <w:rFonts w:ascii="Arial" w:hAnsi="Arial" w:cs="Arial"/>
          <w:b/>
          <w:sz w:val="24"/>
          <w:szCs w:val="24"/>
        </w:rPr>
        <w:t>care</w:t>
      </w:r>
    </w:p>
    <w:p w14:paraId="38DF89A5" w14:textId="77777777" w:rsidR="0011336C" w:rsidRPr="00EE12A3" w:rsidRDefault="0011336C" w:rsidP="0011336C">
      <w:pPr>
        <w:pStyle w:val="ListParagraph"/>
        <w:contextualSpacing/>
        <w:rPr>
          <w:rFonts w:ascii="Arial" w:hAnsi="Arial" w:cs="Arial"/>
          <w:b/>
          <w:sz w:val="24"/>
          <w:szCs w:val="24"/>
        </w:rPr>
      </w:pPr>
    </w:p>
    <w:p w14:paraId="32485A06" w14:textId="3124BD5C" w:rsidR="00512A75" w:rsidRDefault="00512A75" w:rsidP="00512A75">
      <w:pPr>
        <w:rPr>
          <w:rFonts w:ascii="Arial" w:hAnsi="Arial" w:cs="Arial"/>
        </w:rPr>
      </w:pPr>
      <w:r w:rsidRPr="006B4A39">
        <w:rPr>
          <w:rFonts w:ascii="Arial" w:hAnsi="Arial" w:cs="Arial"/>
        </w:rPr>
        <w:t>Our work on social care has seen us work together with councils and partners to call for the Government to commit to addressing the £3.5 billion funding ga</w:t>
      </w:r>
      <w:r w:rsidR="00C67A45">
        <w:rPr>
          <w:rFonts w:ascii="Arial" w:hAnsi="Arial" w:cs="Arial"/>
        </w:rPr>
        <w:t>p by 2024/25</w:t>
      </w:r>
      <w:r w:rsidRPr="006B4A39">
        <w:rPr>
          <w:rFonts w:ascii="Arial" w:hAnsi="Arial" w:cs="Arial"/>
        </w:rPr>
        <w:t xml:space="preserve"> just to maintain existing standards of care.</w:t>
      </w:r>
      <w:r>
        <w:rPr>
          <w:rFonts w:ascii="Arial" w:hAnsi="Arial" w:cs="Arial"/>
        </w:rPr>
        <w:t xml:space="preserve"> </w:t>
      </w:r>
      <w:r w:rsidRPr="009D0B93">
        <w:rPr>
          <w:rFonts w:ascii="Arial" w:hAnsi="Arial" w:cs="Arial"/>
        </w:rPr>
        <w:t xml:space="preserve">We continue to make the case for social care to be put on an equal footing with the health service, and for urgent funding to invest in prevention work. </w:t>
      </w:r>
    </w:p>
    <w:p w14:paraId="7A336D9C" w14:textId="169BCF2B" w:rsidR="00C67A45" w:rsidRDefault="00973339" w:rsidP="00512A75">
      <w:pPr>
        <w:rPr>
          <w:rFonts w:ascii="Arial" w:hAnsi="Arial" w:cs="Arial"/>
        </w:rPr>
      </w:pPr>
      <w:r>
        <w:rPr>
          <w:rFonts w:ascii="Arial" w:hAnsi="Arial" w:cs="Arial"/>
          <w:lang w:eastAsia="en-US"/>
        </w:rPr>
        <w:lastRenderedPageBreak/>
        <w:br/>
      </w:r>
      <w:r w:rsidR="00C15C9D">
        <w:rPr>
          <w:rFonts w:ascii="Arial" w:hAnsi="Arial" w:cs="Arial"/>
          <w:lang w:eastAsia="en-US"/>
        </w:rPr>
        <w:t>Following the</w:t>
      </w:r>
      <w:r w:rsidR="006554DD" w:rsidRPr="004165B6">
        <w:rPr>
          <w:rFonts w:ascii="Arial" w:hAnsi="Arial" w:cs="Arial"/>
          <w:lang w:eastAsia="en-US"/>
        </w:rPr>
        <w:t xml:space="preserve"> delay to the</w:t>
      </w:r>
      <w:r w:rsidR="006554DD">
        <w:rPr>
          <w:rFonts w:ascii="Arial" w:hAnsi="Arial" w:cs="Arial"/>
          <w:lang w:eastAsia="en-US"/>
        </w:rPr>
        <w:t xml:space="preserve"> Government</w:t>
      </w:r>
      <w:r w:rsidR="006554DD" w:rsidRPr="004165B6">
        <w:rPr>
          <w:rFonts w:ascii="Arial" w:hAnsi="Arial" w:cs="Arial"/>
          <w:lang w:eastAsia="en-US"/>
        </w:rPr>
        <w:t xml:space="preserve"> care and support green paper </w:t>
      </w:r>
      <w:r w:rsidR="00C15C9D">
        <w:rPr>
          <w:rFonts w:ascii="Arial" w:hAnsi="Arial" w:cs="Arial"/>
          <w:lang w:eastAsia="en-US"/>
        </w:rPr>
        <w:t>we published our</w:t>
      </w:r>
      <w:r w:rsidR="00C67A45">
        <w:rPr>
          <w:rFonts w:ascii="Arial" w:hAnsi="Arial" w:cs="Arial"/>
          <w:lang w:eastAsia="en-US"/>
        </w:rPr>
        <w:t xml:space="preserve"> </w:t>
      </w:r>
      <w:r w:rsidR="006554DD" w:rsidRPr="004165B6">
        <w:rPr>
          <w:rFonts w:ascii="Arial" w:hAnsi="Arial" w:cs="Arial"/>
          <w:lang w:eastAsia="en-US"/>
        </w:rPr>
        <w:t>own social care green paper</w:t>
      </w:r>
      <w:r w:rsidR="006554DD">
        <w:rPr>
          <w:rFonts w:ascii="Arial" w:hAnsi="Arial" w:cs="Arial"/>
          <w:lang w:eastAsia="en-US"/>
        </w:rPr>
        <w:t xml:space="preserve"> </w:t>
      </w:r>
      <w:r w:rsidR="006554DD">
        <w:rPr>
          <w:rFonts w:ascii="Arial" w:hAnsi="Arial" w:cs="Arial"/>
        </w:rPr>
        <w:t>‘</w:t>
      </w:r>
      <w:r w:rsidR="006554DD" w:rsidRPr="00787717">
        <w:rPr>
          <w:rFonts w:ascii="Arial" w:hAnsi="Arial" w:cs="Arial"/>
        </w:rPr>
        <w:t>The lives we want to lead</w:t>
      </w:r>
      <w:r w:rsidR="00C67A45">
        <w:rPr>
          <w:rFonts w:ascii="Arial" w:hAnsi="Arial" w:cs="Arial"/>
        </w:rPr>
        <w:t xml:space="preserve">’. This work is </w:t>
      </w:r>
      <w:r w:rsidR="006554DD" w:rsidRPr="00787717">
        <w:rPr>
          <w:rFonts w:ascii="Arial" w:hAnsi="Arial" w:cs="Arial"/>
        </w:rPr>
        <w:t>supported by all political parties within the LGA</w:t>
      </w:r>
      <w:r w:rsidR="00C67A45">
        <w:rPr>
          <w:rFonts w:ascii="Arial" w:hAnsi="Arial" w:cs="Arial"/>
        </w:rPr>
        <w:t xml:space="preserve"> </w:t>
      </w:r>
      <w:r w:rsidR="00C15C9D">
        <w:rPr>
          <w:rFonts w:ascii="Arial" w:hAnsi="Arial" w:cs="Arial"/>
        </w:rPr>
        <w:t xml:space="preserve">, covering </w:t>
      </w:r>
      <w:r w:rsidR="008D01D3">
        <w:rPr>
          <w:rFonts w:ascii="Arial" w:hAnsi="Arial" w:cs="Arial"/>
          <w:lang w:eastAsia="en-US"/>
        </w:rPr>
        <w:t xml:space="preserve">issues surrounding </w:t>
      </w:r>
      <w:r w:rsidR="006554DD">
        <w:rPr>
          <w:rFonts w:ascii="Arial" w:hAnsi="Arial" w:cs="Arial"/>
          <w:lang w:eastAsia="en-US"/>
        </w:rPr>
        <w:t xml:space="preserve">the </w:t>
      </w:r>
      <w:r w:rsidR="006554DD" w:rsidRPr="00787717">
        <w:rPr>
          <w:rFonts w:ascii="Arial" w:hAnsi="Arial" w:cs="Arial"/>
        </w:rPr>
        <w:t>future of care and support for al</w:t>
      </w:r>
      <w:r w:rsidR="006554DD">
        <w:rPr>
          <w:rFonts w:ascii="Arial" w:hAnsi="Arial" w:cs="Arial"/>
        </w:rPr>
        <w:t>l adults and how we pay for it.</w:t>
      </w:r>
    </w:p>
    <w:p w14:paraId="2BCF73E1" w14:textId="2200ED70" w:rsidR="00E15D5C" w:rsidRPr="00D15E97" w:rsidRDefault="00C67A45" w:rsidP="00512A75">
      <w:pPr>
        <w:rPr>
          <w:rFonts w:ascii="Arial" w:hAnsi="Arial" w:cs="Arial"/>
        </w:rPr>
      </w:pPr>
      <w:r>
        <w:rPr>
          <w:rFonts w:ascii="Arial" w:hAnsi="Arial" w:cs="Arial"/>
        </w:rPr>
        <w:t xml:space="preserve"> </w:t>
      </w:r>
    </w:p>
    <w:p w14:paraId="74659B87" w14:textId="5FA09137" w:rsidR="00D37108" w:rsidRDefault="00512A75" w:rsidP="00A34140">
      <w:pPr>
        <w:rPr>
          <w:rFonts w:ascii="Arial" w:hAnsi="Arial" w:cs="Arial"/>
        </w:rPr>
      </w:pPr>
      <w:r w:rsidRPr="006B4A39">
        <w:rPr>
          <w:rFonts w:ascii="Arial" w:hAnsi="Arial" w:cs="Arial"/>
        </w:rPr>
        <w:t xml:space="preserve">As part of our wider campaigning around health and care services, </w:t>
      </w:r>
      <w:r w:rsidR="008D01D3">
        <w:rPr>
          <w:rFonts w:ascii="Arial" w:hAnsi="Arial" w:cs="Arial"/>
        </w:rPr>
        <w:t xml:space="preserve">we have called </w:t>
      </w:r>
      <w:r w:rsidRPr="006B4A39">
        <w:rPr>
          <w:rFonts w:ascii="Arial" w:hAnsi="Arial" w:cs="Arial"/>
        </w:rPr>
        <w:t>on the Government to cancel further reductions to essential prevention work and early intervention services being hampered by a £600 million reduction in councils’ public health budgets by central government between 2015/16 and 2019/20.</w:t>
      </w:r>
    </w:p>
    <w:p w14:paraId="6EF89F08" w14:textId="77777777" w:rsidR="00D37108" w:rsidRDefault="00D37108" w:rsidP="00A34140">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831CF1" w:rsidRPr="00593153" w14:paraId="6F7CBFF8" w14:textId="77777777" w:rsidTr="00512A75">
        <w:trPr>
          <w:trHeight w:val="1496"/>
        </w:trPr>
        <w:tc>
          <w:tcPr>
            <w:tcW w:w="9016" w:type="dxa"/>
          </w:tcPr>
          <w:p w14:paraId="4AD75364" w14:textId="08B6DD86" w:rsidR="00DF3EF9" w:rsidRDefault="00DF3EF9" w:rsidP="00DF3EF9">
            <w:pPr>
              <w:pStyle w:val="NormalWeb"/>
              <w:spacing w:before="0" w:beforeAutospacing="0" w:after="0" w:afterAutospacing="0"/>
              <w:rPr>
                <w:rFonts w:ascii="Arial" w:hAnsi="Arial" w:cs="Arial"/>
                <w:b/>
                <w:bCs/>
                <w:color w:val="000000"/>
                <w:sz w:val="28"/>
                <w:szCs w:val="28"/>
              </w:rPr>
            </w:pPr>
          </w:p>
          <w:p w14:paraId="41A6F380" w14:textId="4FD4B1A3" w:rsidR="00DF3EF9" w:rsidRPr="0031645D" w:rsidRDefault="00DF3EF9" w:rsidP="0031645D">
            <w:pPr>
              <w:pStyle w:val="NormalWeb"/>
              <w:spacing w:before="0" w:beforeAutospacing="0" w:after="0" w:afterAutospacing="0"/>
              <w:jc w:val="both"/>
              <w:rPr>
                <w:rFonts w:ascii="Arial" w:hAnsi="Arial" w:cs="Arial"/>
                <w:strike/>
                <w:color w:val="000000"/>
                <w:sz w:val="22"/>
                <w:szCs w:val="22"/>
              </w:rPr>
            </w:pPr>
            <w:r w:rsidRPr="0031645D">
              <w:rPr>
                <w:rFonts w:ascii="Arial" w:hAnsi="Arial" w:cs="Arial"/>
                <w:color w:val="000000"/>
                <w:sz w:val="22"/>
                <w:szCs w:val="22"/>
              </w:rPr>
              <w:t xml:space="preserve">As part of plans to ease winter pressures, the Secretary of State for Health and Social Care, Matt Hancock, </w:t>
            </w:r>
            <w:hyperlink r:id="rId12" w:history="1">
              <w:r w:rsidRPr="0031645D">
                <w:rPr>
                  <w:rStyle w:val="Hyperlink"/>
                  <w:rFonts w:ascii="Arial" w:hAnsi="Arial" w:cs="Arial"/>
                  <w:sz w:val="22"/>
                  <w:szCs w:val="22"/>
                </w:rPr>
                <w:t>announced</w:t>
              </w:r>
            </w:hyperlink>
            <w:r w:rsidRPr="0031645D">
              <w:rPr>
                <w:rFonts w:ascii="Arial" w:hAnsi="Arial" w:cs="Arial"/>
                <w:color w:val="000000"/>
                <w:sz w:val="22"/>
                <w:szCs w:val="22"/>
              </w:rPr>
              <w:t xml:space="preserve"> £240 million in additional funding for adult social care this winter. As we said in our </w:t>
            </w:r>
            <w:hyperlink r:id="rId13" w:history="1">
              <w:r w:rsidRPr="0031645D">
                <w:rPr>
                  <w:rStyle w:val="Hyperlink"/>
                  <w:rFonts w:ascii="Arial" w:hAnsi="Arial" w:cs="Arial"/>
                  <w:sz w:val="22"/>
                  <w:szCs w:val="22"/>
                </w:rPr>
                <w:t>response</w:t>
              </w:r>
            </w:hyperlink>
            <w:r w:rsidRPr="0031645D">
              <w:rPr>
                <w:rFonts w:ascii="Arial" w:hAnsi="Arial" w:cs="Arial"/>
                <w:color w:val="000000"/>
                <w:sz w:val="22"/>
                <w:szCs w:val="22"/>
              </w:rPr>
              <w:t xml:space="preserve">, this injection of </w:t>
            </w:r>
            <w:r w:rsidRPr="0031645D">
              <w:rPr>
                <w:rFonts w:ascii="Arial" w:hAnsi="Arial" w:cs="Arial"/>
                <w:sz w:val="22"/>
                <w:szCs w:val="22"/>
              </w:rPr>
              <w:t>desperately-needed funding recognises the role of councils in achieving a sustainable health and care system. However, the pressures facing social care are year-round and continued short-term bailouts are not the answer. We continue to push for a sustainable funding solution through our own social care green paper.</w:t>
            </w:r>
          </w:p>
          <w:p w14:paraId="3CD85CFA" w14:textId="77777777" w:rsidR="00DF3EF9" w:rsidRDefault="00DF3EF9" w:rsidP="00DF3EF9">
            <w:pPr>
              <w:pStyle w:val="NormalWeb"/>
              <w:spacing w:before="0" w:beforeAutospacing="0" w:after="0" w:afterAutospacing="0"/>
              <w:rPr>
                <w:rFonts w:ascii="Arial" w:hAnsi="Arial" w:cs="Arial"/>
                <w:color w:val="000000"/>
                <w:sz w:val="28"/>
                <w:szCs w:val="28"/>
              </w:rPr>
            </w:pPr>
          </w:p>
          <w:p w14:paraId="7FAFF5F8" w14:textId="0380298D" w:rsidR="00512A75" w:rsidRDefault="006554DD" w:rsidP="00512A75">
            <w:pPr>
              <w:rPr>
                <w:rFonts w:ascii="Arial" w:hAnsi="Arial" w:cs="Arial"/>
              </w:rPr>
            </w:pPr>
            <w:r>
              <w:rPr>
                <w:rFonts w:ascii="Arial" w:hAnsi="Arial" w:cs="Arial"/>
                <w:lang w:eastAsia="en-US"/>
              </w:rPr>
              <w:t>Our</w:t>
            </w:r>
            <w:r w:rsidR="00B66127">
              <w:rPr>
                <w:rFonts w:ascii="Arial" w:hAnsi="Arial" w:cs="Arial"/>
                <w:lang w:eastAsia="en-US"/>
              </w:rPr>
              <w:t xml:space="preserve"> social care</w:t>
            </w:r>
            <w:r>
              <w:rPr>
                <w:rFonts w:ascii="Arial" w:hAnsi="Arial" w:cs="Arial"/>
                <w:lang w:eastAsia="en-US"/>
              </w:rPr>
              <w:t xml:space="preserve"> green </w:t>
            </w:r>
            <w:r w:rsidR="00512A75">
              <w:rPr>
                <w:rFonts w:ascii="Arial" w:hAnsi="Arial" w:cs="Arial"/>
                <w:lang w:eastAsia="en-US"/>
              </w:rPr>
              <w:t>paper</w:t>
            </w:r>
            <w:r w:rsidR="00B66127">
              <w:rPr>
                <w:rFonts w:ascii="Arial" w:hAnsi="Arial" w:cs="Arial"/>
                <w:lang w:eastAsia="en-US"/>
              </w:rPr>
              <w:t xml:space="preserve"> </w:t>
            </w:r>
            <w:r w:rsidR="00B66127">
              <w:rPr>
                <w:rFonts w:ascii="Arial" w:hAnsi="Arial" w:cs="Arial"/>
              </w:rPr>
              <w:t>‘</w:t>
            </w:r>
            <w:r w:rsidR="00B66127" w:rsidRPr="00787717">
              <w:rPr>
                <w:rFonts w:ascii="Arial" w:hAnsi="Arial" w:cs="Arial"/>
              </w:rPr>
              <w:t>The lives we want to lead</w:t>
            </w:r>
            <w:r w:rsidR="00B66127">
              <w:rPr>
                <w:rFonts w:ascii="Arial" w:hAnsi="Arial" w:cs="Arial"/>
              </w:rPr>
              <w:t>’</w:t>
            </w:r>
            <w:r w:rsidR="00512A75">
              <w:rPr>
                <w:rFonts w:ascii="Arial" w:hAnsi="Arial" w:cs="Arial"/>
                <w:lang w:eastAsia="en-US"/>
              </w:rPr>
              <w:t xml:space="preserve"> </w:t>
            </w:r>
            <w:r w:rsidR="00512A75" w:rsidRPr="004165B6">
              <w:rPr>
                <w:rFonts w:ascii="Arial" w:hAnsi="Arial" w:cs="Arial"/>
                <w:lang w:eastAsia="en-US"/>
              </w:rPr>
              <w:t>set</w:t>
            </w:r>
            <w:r w:rsidR="008D01D3">
              <w:rPr>
                <w:rFonts w:ascii="Arial" w:hAnsi="Arial" w:cs="Arial"/>
                <w:lang w:eastAsia="en-US"/>
              </w:rPr>
              <w:t>s</w:t>
            </w:r>
            <w:r w:rsidR="00512A75" w:rsidRPr="004165B6">
              <w:rPr>
                <w:rFonts w:ascii="Arial" w:hAnsi="Arial" w:cs="Arial"/>
                <w:lang w:eastAsia="en-US"/>
              </w:rPr>
              <w:t xml:space="preserve"> out </w:t>
            </w:r>
            <w:r w:rsidR="00512A75">
              <w:rPr>
                <w:rFonts w:ascii="Arial" w:hAnsi="Arial" w:cs="Arial"/>
                <w:lang w:eastAsia="en-US"/>
              </w:rPr>
              <w:t xml:space="preserve">our </w:t>
            </w:r>
            <w:r w:rsidR="00512A75" w:rsidRPr="004165B6">
              <w:rPr>
                <w:rFonts w:ascii="Arial" w:hAnsi="Arial" w:cs="Arial"/>
                <w:lang w:eastAsia="en-US"/>
              </w:rPr>
              <w:t>visio</w:t>
            </w:r>
            <w:r w:rsidR="008D01D3">
              <w:rPr>
                <w:rFonts w:ascii="Arial" w:hAnsi="Arial" w:cs="Arial"/>
                <w:lang w:eastAsia="en-US"/>
              </w:rPr>
              <w:t>n for the future of social care and to health and</w:t>
            </w:r>
            <w:r w:rsidR="00512A75">
              <w:rPr>
                <w:rFonts w:ascii="Arial" w:hAnsi="Arial" w:cs="Arial"/>
                <w:lang w:eastAsia="en-US"/>
              </w:rPr>
              <w:t xml:space="preserve"> wider wellbeing. We </w:t>
            </w:r>
            <w:r w:rsidR="00512A75" w:rsidRPr="004165B6">
              <w:rPr>
                <w:rFonts w:ascii="Arial" w:hAnsi="Arial" w:cs="Arial"/>
                <w:lang w:eastAsia="en-US"/>
              </w:rPr>
              <w:t>conduct</w:t>
            </w:r>
            <w:r w:rsidR="00512A75">
              <w:rPr>
                <w:rFonts w:ascii="Arial" w:hAnsi="Arial" w:cs="Arial"/>
                <w:lang w:eastAsia="en-US"/>
              </w:rPr>
              <w:t>ed</w:t>
            </w:r>
            <w:r w:rsidR="00512A75" w:rsidRPr="004165B6">
              <w:rPr>
                <w:rFonts w:ascii="Arial" w:hAnsi="Arial" w:cs="Arial"/>
                <w:lang w:eastAsia="en-US"/>
              </w:rPr>
              <w:t xml:space="preserve"> our own process of engagement and consultatio</w:t>
            </w:r>
            <w:r w:rsidR="00512A75">
              <w:rPr>
                <w:rFonts w:ascii="Arial" w:hAnsi="Arial" w:cs="Arial"/>
                <w:lang w:eastAsia="en-US"/>
              </w:rPr>
              <w:t xml:space="preserve">n </w:t>
            </w:r>
            <w:r w:rsidR="00512A75" w:rsidRPr="00787717">
              <w:rPr>
                <w:rFonts w:ascii="Arial" w:hAnsi="Arial" w:cs="Arial"/>
              </w:rPr>
              <w:t>seeking as wide a selection of vi</w:t>
            </w:r>
            <w:r w:rsidR="00C15C9D">
              <w:rPr>
                <w:rFonts w:ascii="Arial" w:hAnsi="Arial" w:cs="Arial"/>
              </w:rPr>
              <w:t>ews</w:t>
            </w:r>
            <w:r w:rsidR="00512A75">
              <w:rPr>
                <w:rFonts w:ascii="Arial" w:hAnsi="Arial" w:cs="Arial"/>
              </w:rPr>
              <w:t xml:space="preserve"> as possible, </w:t>
            </w:r>
            <w:r w:rsidR="00512A75" w:rsidRPr="00787717">
              <w:rPr>
                <w:rFonts w:ascii="Arial" w:hAnsi="Arial" w:cs="Arial"/>
              </w:rPr>
              <w:t>build</w:t>
            </w:r>
            <w:r w:rsidR="00512A75">
              <w:rPr>
                <w:rFonts w:ascii="Arial" w:hAnsi="Arial" w:cs="Arial"/>
              </w:rPr>
              <w:t>ing</w:t>
            </w:r>
            <w:r w:rsidR="00512A75" w:rsidRPr="00787717">
              <w:rPr>
                <w:rFonts w:ascii="Arial" w:hAnsi="Arial" w:cs="Arial"/>
              </w:rPr>
              <w:t xml:space="preserve"> momentum and help</w:t>
            </w:r>
            <w:r w:rsidR="00512A75">
              <w:rPr>
                <w:rFonts w:ascii="Arial" w:hAnsi="Arial" w:cs="Arial"/>
              </w:rPr>
              <w:t>ed</w:t>
            </w:r>
            <w:r w:rsidR="00512A75" w:rsidRPr="00787717">
              <w:rPr>
                <w:rFonts w:ascii="Arial" w:hAnsi="Arial" w:cs="Arial"/>
              </w:rPr>
              <w:t xml:space="preserve"> stimulate a truly nationwide debate</w:t>
            </w:r>
            <w:r w:rsidR="00512A75">
              <w:rPr>
                <w:rFonts w:ascii="Arial" w:hAnsi="Arial" w:cs="Arial"/>
              </w:rPr>
              <w:t xml:space="preserve">. Overwhelming support has been </w:t>
            </w:r>
            <w:r w:rsidR="00000E41">
              <w:rPr>
                <w:rFonts w:ascii="Arial" w:hAnsi="Arial" w:cs="Arial"/>
              </w:rPr>
              <w:t xml:space="preserve">received </w:t>
            </w:r>
            <w:r w:rsidR="00512A75">
              <w:rPr>
                <w:rFonts w:ascii="Arial" w:hAnsi="Arial" w:cs="Arial"/>
              </w:rPr>
              <w:t xml:space="preserve">from key stakeholders, politicians, councils, charities, care providers and the </w:t>
            </w:r>
            <w:r w:rsidR="009D4341">
              <w:rPr>
                <w:rFonts w:ascii="Arial" w:hAnsi="Arial" w:cs="Arial"/>
              </w:rPr>
              <w:t>wider community</w:t>
            </w:r>
            <w:r w:rsidR="00DB2120">
              <w:rPr>
                <w:rFonts w:ascii="Arial" w:hAnsi="Arial" w:cs="Arial"/>
              </w:rPr>
              <w:t>.</w:t>
            </w:r>
            <w:r w:rsidR="005702B4">
              <w:rPr>
                <w:rFonts w:ascii="Arial" w:hAnsi="Arial" w:cs="Arial"/>
              </w:rPr>
              <w:t xml:space="preserve"> </w:t>
            </w:r>
            <w:r w:rsidR="00512A75">
              <w:rPr>
                <w:rFonts w:ascii="Arial" w:hAnsi="Arial" w:cs="Arial"/>
              </w:rPr>
              <w:t xml:space="preserve">We </w:t>
            </w:r>
            <w:r w:rsidR="00512A75" w:rsidRPr="00AC25FC">
              <w:rPr>
                <w:rFonts w:ascii="Arial" w:hAnsi="Arial" w:cs="Arial"/>
              </w:rPr>
              <w:t>will reflect on our consultation findings in a further publication</w:t>
            </w:r>
            <w:r w:rsidR="00512A75">
              <w:rPr>
                <w:rFonts w:ascii="Arial" w:hAnsi="Arial" w:cs="Arial"/>
              </w:rPr>
              <w:t xml:space="preserve"> i</w:t>
            </w:r>
            <w:r w:rsidR="00512A75" w:rsidRPr="00AC25FC">
              <w:rPr>
                <w:rFonts w:ascii="Arial" w:hAnsi="Arial" w:cs="Arial"/>
              </w:rPr>
              <w:t>n time to influence the Government’s plans; not just its Green Paper, but also the</w:t>
            </w:r>
            <w:r w:rsidR="00804D86">
              <w:rPr>
                <w:rFonts w:ascii="Arial" w:hAnsi="Arial" w:cs="Arial"/>
              </w:rPr>
              <w:t xml:space="preserve"> forthcoming</w:t>
            </w:r>
            <w:r w:rsidR="00512A75" w:rsidRPr="00AC25FC">
              <w:rPr>
                <w:rFonts w:ascii="Arial" w:hAnsi="Arial" w:cs="Arial"/>
              </w:rPr>
              <w:t xml:space="preserve"> </w:t>
            </w:r>
            <w:r w:rsidR="00804D86">
              <w:rPr>
                <w:rFonts w:ascii="Arial" w:hAnsi="Arial" w:cs="Arial"/>
              </w:rPr>
              <w:t xml:space="preserve">Autumn </w:t>
            </w:r>
            <w:r w:rsidR="00512A75" w:rsidRPr="00AC25FC">
              <w:rPr>
                <w:rFonts w:ascii="Arial" w:hAnsi="Arial" w:cs="Arial"/>
              </w:rPr>
              <w:t xml:space="preserve">Budget, the </w:t>
            </w:r>
            <w:r w:rsidR="00C15C9D">
              <w:rPr>
                <w:rFonts w:ascii="Arial" w:hAnsi="Arial" w:cs="Arial"/>
              </w:rPr>
              <w:t xml:space="preserve">10-year </w:t>
            </w:r>
            <w:r w:rsidR="00512A75" w:rsidRPr="00AC25FC">
              <w:rPr>
                <w:rFonts w:ascii="Arial" w:hAnsi="Arial" w:cs="Arial"/>
              </w:rPr>
              <w:t>NHS Plan and the Spending Review.</w:t>
            </w:r>
          </w:p>
          <w:p w14:paraId="24E66843" w14:textId="77777777" w:rsidR="00F84D1F" w:rsidRDefault="00F84D1F" w:rsidP="00512A75">
            <w:pPr>
              <w:rPr>
                <w:rFonts w:ascii="Arial" w:hAnsi="Arial" w:cs="Arial"/>
              </w:rPr>
            </w:pPr>
          </w:p>
          <w:p w14:paraId="363A9E9E" w14:textId="5FD52CB1" w:rsidR="00F84D1F" w:rsidRDefault="005702B4" w:rsidP="00512A75">
            <w:pPr>
              <w:rPr>
                <w:rFonts w:ascii="Arial" w:hAnsi="Arial" w:cs="Arial"/>
              </w:rPr>
            </w:pPr>
            <w:r>
              <w:rPr>
                <w:rFonts w:ascii="Arial" w:hAnsi="Arial" w:cs="Arial"/>
              </w:rPr>
              <w:t xml:space="preserve">Lord Porter, </w:t>
            </w:r>
            <w:r w:rsidRPr="00CF745F">
              <w:rPr>
                <w:rFonts w:ascii="Arial" w:hAnsi="Arial" w:cs="Arial"/>
              </w:rPr>
              <w:t>shared a copy of our green p</w:t>
            </w:r>
            <w:r>
              <w:rPr>
                <w:rFonts w:ascii="Arial" w:hAnsi="Arial" w:cs="Arial"/>
              </w:rPr>
              <w:t>aper with the Chancellor</w:t>
            </w:r>
            <w:r w:rsidR="00BF3936">
              <w:rPr>
                <w:rFonts w:ascii="Arial" w:hAnsi="Arial" w:cs="Arial"/>
              </w:rPr>
              <w:t xml:space="preserve"> of the Exchequer, Philip Hammond. </w:t>
            </w:r>
            <w:r>
              <w:rPr>
                <w:rFonts w:ascii="Arial" w:hAnsi="Arial" w:cs="Arial"/>
              </w:rPr>
              <w:t xml:space="preserve"> </w:t>
            </w:r>
            <w:r w:rsidR="00BF3936">
              <w:rPr>
                <w:rFonts w:ascii="Arial" w:hAnsi="Arial" w:cs="Arial"/>
              </w:rPr>
              <w:t xml:space="preserve">The Chancellor also </w:t>
            </w:r>
            <w:r w:rsidR="00F84D1F">
              <w:rPr>
                <w:rFonts w:ascii="Arial" w:hAnsi="Arial" w:cs="Arial"/>
              </w:rPr>
              <w:t xml:space="preserve">gave evidence to </w:t>
            </w:r>
            <w:r w:rsidR="00F84D1F" w:rsidRPr="00CF745F">
              <w:rPr>
                <w:rFonts w:ascii="Arial" w:hAnsi="Arial" w:cs="Arial"/>
              </w:rPr>
              <w:t>Peers</w:t>
            </w:r>
            <w:r w:rsidR="00BF3936">
              <w:rPr>
                <w:rFonts w:ascii="Arial" w:hAnsi="Arial" w:cs="Arial"/>
              </w:rPr>
              <w:t>, updating</w:t>
            </w:r>
            <w:r w:rsidR="00F84D1F" w:rsidRPr="00CF745F">
              <w:rPr>
                <w:rFonts w:ascii="Arial" w:hAnsi="Arial" w:cs="Arial"/>
              </w:rPr>
              <w:t xml:space="preserve"> that </w:t>
            </w:r>
            <w:r w:rsidR="001074DF">
              <w:rPr>
                <w:rFonts w:ascii="Arial" w:hAnsi="Arial" w:cs="Arial"/>
              </w:rPr>
              <w:t xml:space="preserve">Parliament that </w:t>
            </w:r>
            <w:r w:rsidR="00F84D1F" w:rsidRPr="00CF745F">
              <w:rPr>
                <w:rFonts w:ascii="Arial" w:hAnsi="Arial" w:cs="Arial"/>
              </w:rPr>
              <w:t>the Government’s</w:t>
            </w:r>
            <w:r>
              <w:rPr>
                <w:rFonts w:ascii="Arial" w:hAnsi="Arial" w:cs="Arial"/>
              </w:rPr>
              <w:t xml:space="preserve"> social care</w:t>
            </w:r>
            <w:r w:rsidR="00F84D1F" w:rsidRPr="00CF745F">
              <w:rPr>
                <w:rFonts w:ascii="Arial" w:hAnsi="Arial" w:cs="Arial"/>
              </w:rPr>
              <w:t xml:space="preserve"> green paper </w:t>
            </w:r>
            <w:r w:rsidR="00C15C9D">
              <w:rPr>
                <w:rFonts w:ascii="Arial" w:hAnsi="Arial" w:cs="Arial"/>
              </w:rPr>
              <w:t xml:space="preserve">would look </w:t>
            </w:r>
            <w:r w:rsidR="00F84D1F" w:rsidRPr="00CF745F">
              <w:rPr>
                <w:rFonts w:ascii="Arial" w:hAnsi="Arial" w:cs="Arial"/>
              </w:rPr>
              <w:t>at a range of funding options</w:t>
            </w:r>
            <w:r w:rsidR="00BF3936">
              <w:rPr>
                <w:rFonts w:ascii="Arial" w:hAnsi="Arial" w:cs="Arial"/>
              </w:rPr>
              <w:t>.</w:t>
            </w:r>
            <w:r w:rsidR="00F84D1F" w:rsidRPr="00CF745F">
              <w:rPr>
                <w:rFonts w:ascii="Arial" w:hAnsi="Arial" w:cs="Arial"/>
              </w:rPr>
              <w:t>.</w:t>
            </w:r>
          </w:p>
          <w:p w14:paraId="55E4F99D" w14:textId="6A99FFA5" w:rsidR="008D01D3" w:rsidRDefault="008D01D3" w:rsidP="00512A75">
            <w:pPr>
              <w:rPr>
                <w:rFonts w:ascii="Arial" w:hAnsi="Arial" w:cs="Arial"/>
              </w:rPr>
            </w:pPr>
          </w:p>
          <w:p w14:paraId="33CD052F" w14:textId="2972ADB1" w:rsidR="008D01D3" w:rsidRPr="008D01D3" w:rsidRDefault="008D01D3" w:rsidP="008D01D3">
            <w:pPr>
              <w:rPr>
                <w:rFonts w:ascii="Arial" w:hAnsi="Arial" w:cs="Arial"/>
              </w:rPr>
            </w:pPr>
            <w:r w:rsidRPr="008D01D3">
              <w:rPr>
                <w:rFonts w:ascii="Arial" w:hAnsi="Arial" w:cs="Arial"/>
              </w:rPr>
              <w:t xml:space="preserve">As part of our efforts, we </w:t>
            </w:r>
            <w:r w:rsidR="00000E41">
              <w:rPr>
                <w:rFonts w:ascii="Arial" w:hAnsi="Arial" w:cs="Arial"/>
              </w:rPr>
              <w:t xml:space="preserve">also </w:t>
            </w:r>
            <w:r w:rsidRPr="008D01D3">
              <w:rPr>
                <w:rFonts w:ascii="Arial" w:hAnsi="Arial" w:cs="Arial"/>
              </w:rPr>
              <w:t xml:space="preserve">published a series of think piece reports to raise awareness setting out why adult social care matters. </w:t>
            </w:r>
          </w:p>
          <w:p w14:paraId="5C952C87" w14:textId="77777777" w:rsidR="003228EA" w:rsidRDefault="003228EA" w:rsidP="00512A75">
            <w:pPr>
              <w:rPr>
                <w:rFonts w:ascii="Arial" w:hAnsi="Arial" w:cs="Arial"/>
              </w:rPr>
            </w:pPr>
          </w:p>
          <w:p w14:paraId="065ED8EC" w14:textId="21C691CA" w:rsidR="003228EA" w:rsidRDefault="00000E41" w:rsidP="00512A75">
            <w:pPr>
              <w:rPr>
                <w:rFonts w:ascii="Arial" w:hAnsi="Arial" w:cs="Arial"/>
              </w:rPr>
            </w:pPr>
            <w:r>
              <w:rPr>
                <w:rFonts w:ascii="Arial" w:hAnsi="Arial" w:cs="Arial"/>
              </w:rPr>
              <w:t xml:space="preserve">Results </w:t>
            </w:r>
            <w:r w:rsidR="00AC7BF7">
              <w:rPr>
                <w:rFonts w:ascii="Arial" w:hAnsi="Arial" w:cs="Arial"/>
              </w:rPr>
              <w:t>from o</w:t>
            </w:r>
            <w:r w:rsidR="003228EA" w:rsidRPr="003228EA">
              <w:rPr>
                <w:rFonts w:ascii="Arial" w:hAnsi="Arial" w:cs="Arial"/>
              </w:rPr>
              <w:t xml:space="preserve">ur recent surveys show 96 per cent of councils and lead members believe there is a major funding </w:t>
            </w:r>
            <w:r w:rsidR="00C15C9D">
              <w:rPr>
                <w:rFonts w:ascii="Arial" w:hAnsi="Arial" w:cs="Arial"/>
              </w:rPr>
              <w:t xml:space="preserve">issue </w:t>
            </w:r>
            <w:r w:rsidR="003228EA" w:rsidRPr="003228EA">
              <w:rPr>
                <w:rFonts w:ascii="Arial" w:hAnsi="Arial" w:cs="Arial"/>
              </w:rPr>
              <w:t>with adult social care; 89 per cent said taxation must be part of the long-term solution to</w:t>
            </w:r>
            <w:r w:rsidR="00C15C9D">
              <w:rPr>
                <w:rFonts w:ascii="Arial" w:hAnsi="Arial" w:cs="Arial"/>
              </w:rPr>
              <w:t xml:space="preserve"> fund</w:t>
            </w:r>
            <w:r w:rsidR="003228EA" w:rsidRPr="003228EA">
              <w:rPr>
                <w:rFonts w:ascii="Arial" w:hAnsi="Arial" w:cs="Arial"/>
              </w:rPr>
              <w:t xml:space="preserve"> it, and 87 per cent of the public support more funding</w:t>
            </w:r>
            <w:r w:rsidR="00C15C9D">
              <w:rPr>
                <w:rFonts w:ascii="Arial" w:hAnsi="Arial" w:cs="Arial"/>
              </w:rPr>
              <w:t>.</w:t>
            </w:r>
          </w:p>
          <w:p w14:paraId="2BE2EEBC" w14:textId="515B6EF6" w:rsidR="00BF3936" w:rsidRDefault="003228EA" w:rsidP="00512A75">
            <w:pPr>
              <w:rPr>
                <w:rFonts w:ascii="Arial" w:hAnsi="Arial" w:cs="Arial"/>
              </w:rPr>
            </w:pPr>
            <w:r>
              <w:rPr>
                <w:rFonts w:ascii="Arial" w:hAnsi="Arial" w:cs="Arial"/>
              </w:rPr>
              <w:br/>
            </w:r>
            <w:r w:rsidR="00BF3936">
              <w:rPr>
                <w:rFonts w:ascii="Arial" w:hAnsi="Arial" w:cs="Arial"/>
              </w:rPr>
              <w:t>T</w:t>
            </w:r>
            <w:r w:rsidR="00512A75" w:rsidRPr="00756FBB">
              <w:rPr>
                <w:rFonts w:ascii="Arial" w:hAnsi="Arial" w:cs="Arial"/>
              </w:rPr>
              <w:t>he Public Accounts Committee back</w:t>
            </w:r>
            <w:r w:rsidR="00BF3936">
              <w:rPr>
                <w:rFonts w:ascii="Arial" w:hAnsi="Arial" w:cs="Arial"/>
              </w:rPr>
              <w:t>ed</w:t>
            </w:r>
            <w:r w:rsidR="00512A75" w:rsidRPr="00756FBB">
              <w:rPr>
                <w:rFonts w:ascii="Arial" w:hAnsi="Arial" w:cs="Arial"/>
              </w:rPr>
              <w:t xml:space="preserve"> our call for a long-term solution to the adult social care funding crisis.</w:t>
            </w:r>
          </w:p>
          <w:p w14:paraId="166F7C9D" w14:textId="77777777" w:rsidR="008B052C" w:rsidRPr="00756FBB" w:rsidRDefault="008B052C" w:rsidP="00512A75">
            <w:pPr>
              <w:rPr>
                <w:rFonts w:ascii="Arial" w:hAnsi="Arial" w:cs="Arial"/>
                <w:lang w:eastAsia="en-US"/>
              </w:rPr>
            </w:pPr>
          </w:p>
          <w:p w14:paraId="5AF61D71" w14:textId="21CA603F" w:rsidR="00BF3936" w:rsidRPr="00A76E0B" w:rsidRDefault="00BF3936" w:rsidP="00A76E0B">
            <w:pPr>
              <w:rPr>
                <w:rFonts w:ascii="Arial" w:hAnsi="Arial" w:cs="Arial"/>
              </w:rPr>
            </w:pPr>
            <w:r>
              <w:rPr>
                <w:rFonts w:ascii="Arial" w:hAnsi="Arial" w:cs="Arial"/>
              </w:rPr>
              <w:t>The</w:t>
            </w:r>
            <w:r w:rsidRPr="00A76E0B">
              <w:rPr>
                <w:rFonts w:ascii="Arial" w:hAnsi="Arial" w:cs="Arial"/>
              </w:rPr>
              <w:t xml:space="preserve"> join</w:t>
            </w:r>
            <w:r>
              <w:rPr>
                <w:rFonts w:ascii="Arial" w:hAnsi="Arial" w:cs="Arial"/>
              </w:rPr>
              <w:t>t</w:t>
            </w:r>
            <w:r w:rsidRPr="00A76E0B">
              <w:rPr>
                <w:rFonts w:ascii="Arial" w:hAnsi="Arial" w:cs="Arial"/>
              </w:rPr>
              <w:t xml:space="preserve"> inquiry</w:t>
            </w:r>
            <w:r>
              <w:rPr>
                <w:rFonts w:ascii="Arial" w:hAnsi="Arial" w:cs="Arial"/>
              </w:rPr>
              <w:t xml:space="preserve"> into long</w:t>
            </w:r>
            <w:r w:rsidR="001074DF">
              <w:rPr>
                <w:rFonts w:ascii="Arial" w:hAnsi="Arial" w:cs="Arial"/>
              </w:rPr>
              <w:t>-</w:t>
            </w:r>
            <w:r>
              <w:rPr>
                <w:rFonts w:ascii="Arial" w:hAnsi="Arial" w:cs="Arial"/>
              </w:rPr>
              <w:t xml:space="preserve">term funding of </w:t>
            </w:r>
            <w:proofErr w:type="spellStart"/>
            <w:r>
              <w:rPr>
                <w:rFonts w:ascii="Arial" w:hAnsi="Arial" w:cs="Arial"/>
              </w:rPr>
              <w:t>socal</w:t>
            </w:r>
            <w:proofErr w:type="spellEnd"/>
            <w:r>
              <w:rPr>
                <w:rFonts w:ascii="Arial" w:hAnsi="Arial" w:cs="Arial"/>
              </w:rPr>
              <w:t xml:space="preserve"> care led</w:t>
            </w:r>
            <w:r w:rsidRPr="00A76E0B">
              <w:rPr>
                <w:rFonts w:ascii="Arial" w:hAnsi="Arial" w:cs="Arial"/>
              </w:rPr>
              <w:t xml:space="preserve"> by the Health and Social Care Committee and the Housing, Communities and Local Government </w:t>
            </w:r>
            <w:r w:rsidRPr="00BF3936">
              <w:rPr>
                <w:rFonts w:ascii="Arial" w:hAnsi="Arial" w:cs="Arial"/>
              </w:rPr>
              <w:t>reflect</w:t>
            </w:r>
            <w:r>
              <w:rPr>
                <w:rFonts w:ascii="Arial" w:hAnsi="Arial" w:cs="Arial"/>
              </w:rPr>
              <w:t>ed</w:t>
            </w:r>
            <w:r w:rsidRPr="00A76E0B">
              <w:rPr>
                <w:rFonts w:ascii="Arial" w:hAnsi="Arial" w:cs="Arial"/>
              </w:rPr>
              <w:t xml:space="preserve"> a number of the points </w:t>
            </w:r>
            <w:r>
              <w:rPr>
                <w:rFonts w:ascii="Arial" w:hAnsi="Arial" w:cs="Arial"/>
              </w:rPr>
              <w:t>we raised in our evidence</w:t>
            </w:r>
            <w:r w:rsidRPr="00A76E0B">
              <w:rPr>
                <w:rFonts w:ascii="Arial" w:hAnsi="Arial" w:cs="Arial"/>
              </w:rPr>
              <w:t>, including the need for more funding to help balance spending on all services alongside adult social care budgets and recognition of the central role housing and public health, alongside health and social care services.</w:t>
            </w:r>
          </w:p>
          <w:p w14:paraId="64AF5C3F" w14:textId="77777777" w:rsidR="00512A75" w:rsidRDefault="00512A75" w:rsidP="00512A75">
            <w:pPr>
              <w:spacing w:line="256" w:lineRule="auto"/>
              <w:rPr>
                <w:rFonts w:ascii="Arial" w:hAnsi="Arial" w:cs="Arial"/>
                <w:lang w:eastAsia="en-US"/>
              </w:rPr>
            </w:pPr>
          </w:p>
          <w:p w14:paraId="3672C0D8" w14:textId="59D3B7B1" w:rsidR="00512A75" w:rsidRDefault="00512A75" w:rsidP="00512A75">
            <w:pPr>
              <w:spacing w:line="256" w:lineRule="auto"/>
              <w:rPr>
                <w:rFonts w:ascii="Arial" w:hAnsi="Arial" w:cs="Arial"/>
                <w:lang w:eastAsia="en-US"/>
              </w:rPr>
            </w:pPr>
            <w:r w:rsidRPr="0089049F">
              <w:rPr>
                <w:rFonts w:ascii="Arial" w:hAnsi="Arial" w:cs="Arial"/>
                <w:lang w:eastAsia="en-US"/>
              </w:rPr>
              <w:lastRenderedPageBreak/>
              <w:t xml:space="preserve">Senior Vice-Chair, Cllr Nick Forbes, met with </w:t>
            </w:r>
            <w:r w:rsidR="00C15C9D">
              <w:rPr>
                <w:rFonts w:ascii="Arial" w:hAnsi="Arial" w:cs="Arial"/>
                <w:lang w:eastAsia="en-US"/>
              </w:rPr>
              <w:t xml:space="preserve">the </w:t>
            </w:r>
            <w:r w:rsidRPr="0089049F">
              <w:rPr>
                <w:rFonts w:ascii="Arial" w:hAnsi="Arial" w:cs="Arial"/>
                <w:lang w:eastAsia="en-US"/>
              </w:rPr>
              <w:t>the</w:t>
            </w:r>
            <w:r w:rsidR="009D4341">
              <w:rPr>
                <w:rFonts w:ascii="Arial" w:hAnsi="Arial" w:cs="Arial"/>
                <w:lang w:eastAsia="en-US"/>
              </w:rPr>
              <w:t>n</w:t>
            </w:r>
            <w:r w:rsidRPr="0089049F">
              <w:rPr>
                <w:rFonts w:ascii="Arial" w:hAnsi="Arial" w:cs="Arial"/>
                <w:lang w:eastAsia="en-US"/>
              </w:rPr>
              <w:t xml:space="preserve"> Secretary of State for Health and Social Care, Jeremy Hunt MP, to discuss Adult Social Care and Cllr Simon Blackburn provided oral evidence to the Home Affairs Committee emphasising the need for greater investment in early intervention and prevention services.</w:t>
            </w:r>
          </w:p>
          <w:p w14:paraId="6B5CDDC8" w14:textId="77777777" w:rsidR="00512A75" w:rsidRDefault="00512A75" w:rsidP="00512A75">
            <w:pPr>
              <w:spacing w:line="256" w:lineRule="auto"/>
              <w:rPr>
                <w:rFonts w:ascii="Arial" w:hAnsi="Arial" w:cs="Arial"/>
                <w:lang w:eastAsia="en-US"/>
              </w:rPr>
            </w:pPr>
          </w:p>
          <w:p w14:paraId="72D5C021" w14:textId="04032996" w:rsidR="00831CF1" w:rsidRDefault="00831CF1" w:rsidP="00A34140">
            <w:pPr>
              <w:rPr>
                <w:rFonts w:ascii="Arial" w:hAnsi="Arial" w:cs="Arial"/>
                <w:b/>
              </w:rPr>
            </w:pPr>
            <w:r>
              <w:rPr>
                <w:rFonts w:ascii="Arial" w:hAnsi="Arial" w:cs="Arial"/>
                <w:b/>
              </w:rPr>
              <w:t>We helped deliver this by</w:t>
            </w:r>
            <w:r w:rsidRPr="00593153">
              <w:rPr>
                <w:rFonts w:ascii="Arial" w:hAnsi="Arial" w:cs="Arial"/>
                <w:b/>
              </w:rPr>
              <w:t>:</w:t>
            </w:r>
            <w:r>
              <w:rPr>
                <w:rFonts w:ascii="Arial" w:hAnsi="Arial" w:cs="Arial"/>
                <w:b/>
              </w:rPr>
              <w:t xml:space="preserve"> </w:t>
            </w:r>
          </w:p>
          <w:p w14:paraId="14B04974" w14:textId="77777777" w:rsidR="003E5EC8" w:rsidRPr="00593153" w:rsidRDefault="003E5EC8" w:rsidP="00A34140">
            <w:pPr>
              <w:rPr>
                <w:rFonts w:ascii="Arial" w:hAnsi="Arial" w:cs="Arial"/>
                <w:b/>
              </w:rPr>
            </w:pPr>
          </w:p>
          <w:p w14:paraId="350003D8" w14:textId="4EBE0DE7" w:rsidR="00225854" w:rsidRDefault="00225854" w:rsidP="00225854">
            <w:pPr>
              <w:numPr>
                <w:ilvl w:val="0"/>
                <w:numId w:val="3"/>
              </w:numPr>
              <w:spacing w:line="256" w:lineRule="auto"/>
              <w:rPr>
                <w:rFonts w:ascii="Arial" w:hAnsi="Arial" w:cs="Arial"/>
                <w:lang w:eastAsia="en-US"/>
              </w:rPr>
            </w:pPr>
            <w:r>
              <w:rPr>
                <w:rFonts w:ascii="Arial" w:hAnsi="Arial" w:cs="Arial"/>
                <w:lang w:eastAsia="en-US"/>
              </w:rPr>
              <w:t xml:space="preserve">issuing </w:t>
            </w:r>
            <w:r w:rsidR="00821B85">
              <w:rPr>
                <w:rFonts w:ascii="Arial" w:hAnsi="Arial" w:cs="Arial"/>
                <w:lang w:eastAsia="en-US"/>
              </w:rPr>
              <w:t>8</w:t>
            </w:r>
            <w:r w:rsidR="00ED50EC">
              <w:rPr>
                <w:rFonts w:ascii="Arial" w:hAnsi="Arial" w:cs="Arial"/>
                <w:lang w:eastAsia="en-US"/>
              </w:rPr>
              <w:t>7</w:t>
            </w:r>
            <w:r w:rsidR="00821B85">
              <w:rPr>
                <w:rFonts w:ascii="Arial" w:hAnsi="Arial" w:cs="Arial"/>
                <w:lang w:eastAsia="en-US"/>
              </w:rPr>
              <w:t xml:space="preserve"> </w:t>
            </w:r>
            <w:r>
              <w:rPr>
                <w:rFonts w:ascii="Arial" w:hAnsi="Arial" w:cs="Arial"/>
                <w:lang w:eastAsia="en-US"/>
              </w:rPr>
              <w:t xml:space="preserve">proactive media releases, achieving a total of </w:t>
            </w:r>
            <w:r w:rsidR="00821B85">
              <w:rPr>
                <w:rFonts w:ascii="Arial" w:hAnsi="Arial" w:cs="Arial"/>
                <w:lang w:eastAsia="en-US"/>
              </w:rPr>
              <w:t xml:space="preserve">98 </w:t>
            </w:r>
            <w:r>
              <w:rPr>
                <w:rFonts w:ascii="Arial" w:hAnsi="Arial" w:cs="Arial"/>
                <w:lang w:eastAsia="en-US"/>
              </w:rPr>
              <w:t>per cent positive coverage</w:t>
            </w:r>
          </w:p>
          <w:p w14:paraId="16DAB5B9" w14:textId="621B10E0" w:rsidR="00586C08" w:rsidRPr="000818DD" w:rsidRDefault="00225854" w:rsidP="000818DD">
            <w:pPr>
              <w:pStyle w:val="ListParagraph"/>
              <w:numPr>
                <w:ilvl w:val="0"/>
                <w:numId w:val="3"/>
              </w:numPr>
              <w:spacing w:line="256" w:lineRule="auto"/>
              <w:rPr>
                <w:rFonts w:ascii="Arial" w:hAnsi="Arial" w:cs="Arial"/>
                <w:lang w:eastAsia="en-US"/>
              </w:rPr>
            </w:pPr>
            <w:r>
              <w:rPr>
                <w:rFonts w:ascii="Arial" w:hAnsi="Arial" w:cs="Arial"/>
                <w:lang w:eastAsia="en-US"/>
              </w:rPr>
              <w:t>launching our own green paper</w:t>
            </w:r>
            <w:r w:rsidR="00B74257">
              <w:rPr>
                <w:rFonts w:ascii="Arial" w:hAnsi="Arial" w:cs="Arial"/>
                <w:lang w:eastAsia="en-US"/>
              </w:rPr>
              <w:t xml:space="preserve"> </w:t>
            </w:r>
            <w:r>
              <w:rPr>
                <w:rFonts w:ascii="Arial" w:hAnsi="Arial" w:cs="Arial"/>
                <w:lang w:eastAsia="en-US"/>
              </w:rPr>
              <w:t xml:space="preserve">achieving </w:t>
            </w:r>
            <w:r w:rsidR="0001705D">
              <w:rPr>
                <w:rFonts w:ascii="Arial" w:hAnsi="Arial" w:cs="Arial"/>
                <w:lang w:eastAsia="en-US"/>
              </w:rPr>
              <w:t>4</w:t>
            </w:r>
            <w:r w:rsidR="000818DD">
              <w:rPr>
                <w:rFonts w:ascii="Arial" w:hAnsi="Arial" w:cs="Arial"/>
                <w:lang w:eastAsia="en-US"/>
              </w:rPr>
              <w:t>,</w:t>
            </w:r>
            <w:r w:rsidR="0001705D">
              <w:rPr>
                <w:rFonts w:ascii="Arial" w:hAnsi="Arial" w:cs="Arial"/>
                <w:lang w:eastAsia="en-US"/>
              </w:rPr>
              <w:t>5</w:t>
            </w:r>
            <w:r w:rsidR="00B20008">
              <w:rPr>
                <w:rFonts w:ascii="Arial" w:hAnsi="Arial" w:cs="Arial"/>
                <w:lang w:eastAsia="en-US"/>
              </w:rPr>
              <w:t xml:space="preserve">77 </w:t>
            </w:r>
            <w:r>
              <w:rPr>
                <w:rFonts w:ascii="Arial" w:hAnsi="Arial" w:cs="Arial"/>
                <w:lang w:eastAsia="en-US"/>
              </w:rPr>
              <w:t xml:space="preserve">downloads, </w:t>
            </w:r>
            <w:r w:rsidR="00253924">
              <w:rPr>
                <w:rFonts w:ascii="Arial" w:hAnsi="Arial" w:cs="Arial"/>
                <w:lang w:eastAsia="en-US"/>
              </w:rPr>
              <w:t>9</w:t>
            </w:r>
            <w:r w:rsidR="000818DD">
              <w:rPr>
                <w:rFonts w:ascii="Arial" w:hAnsi="Arial" w:cs="Arial"/>
                <w:lang w:eastAsia="en-US"/>
              </w:rPr>
              <w:t>,</w:t>
            </w:r>
            <w:r w:rsidR="00B20008">
              <w:rPr>
                <w:rFonts w:ascii="Arial" w:hAnsi="Arial" w:cs="Arial"/>
                <w:lang w:eastAsia="en-US"/>
              </w:rPr>
              <w:t xml:space="preserve">670 </w:t>
            </w:r>
            <w:r>
              <w:rPr>
                <w:rFonts w:ascii="Arial" w:hAnsi="Arial" w:cs="Arial"/>
                <w:lang w:eastAsia="en-US"/>
              </w:rPr>
              <w:t xml:space="preserve">page views, </w:t>
            </w:r>
            <w:r w:rsidR="00253924">
              <w:rPr>
                <w:rFonts w:ascii="Arial" w:hAnsi="Arial" w:cs="Arial"/>
                <w:lang w:eastAsia="en-US"/>
              </w:rPr>
              <w:t>9</w:t>
            </w:r>
            <w:r w:rsidR="000818DD">
              <w:rPr>
                <w:rFonts w:ascii="Arial" w:hAnsi="Arial" w:cs="Arial"/>
                <w:lang w:eastAsia="en-US"/>
              </w:rPr>
              <w:t>,</w:t>
            </w:r>
            <w:r w:rsidR="00B20008">
              <w:rPr>
                <w:rFonts w:ascii="Arial" w:hAnsi="Arial" w:cs="Arial"/>
                <w:lang w:eastAsia="en-US"/>
              </w:rPr>
              <w:t xml:space="preserve">333 </w:t>
            </w:r>
            <w:r>
              <w:rPr>
                <w:rFonts w:ascii="Arial" w:hAnsi="Arial" w:cs="Arial"/>
                <w:lang w:eastAsia="en-US"/>
              </w:rPr>
              <w:t xml:space="preserve">summary green paper </w:t>
            </w:r>
            <w:r w:rsidRPr="001B017F">
              <w:rPr>
                <w:rFonts w:ascii="Arial" w:hAnsi="Arial" w:cs="Arial"/>
                <w:lang w:eastAsia="en-US"/>
              </w:rPr>
              <w:t>page views</w:t>
            </w:r>
            <w:r>
              <w:rPr>
                <w:rFonts w:ascii="Arial" w:hAnsi="Arial" w:cs="Arial"/>
                <w:lang w:eastAsia="en-US"/>
              </w:rPr>
              <w:t xml:space="preserve"> and a dedicated website </w:t>
            </w:r>
            <w:r w:rsidRPr="00C91D7F">
              <w:rPr>
                <w:rFonts w:ascii="Arial" w:hAnsi="Arial" w:cs="Arial"/>
                <w:lang w:eastAsia="en-US"/>
              </w:rPr>
              <w:t>includ</w:t>
            </w:r>
            <w:r>
              <w:rPr>
                <w:rFonts w:ascii="Arial" w:hAnsi="Arial" w:cs="Arial"/>
                <w:lang w:eastAsia="en-US"/>
              </w:rPr>
              <w:t xml:space="preserve">ing </w:t>
            </w:r>
            <w:r w:rsidRPr="00C91D7F">
              <w:rPr>
                <w:rFonts w:ascii="Arial" w:hAnsi="Arial" w:cs="Arial"/>
                <w:lang w:eastAsia="en-US"/>
              </w:rPr>
              <w:t>resources to support councils’ conversations with local organisations and communities</w:t>
            </w:r>
            <w:r w:rsidR="000818DD">
              <w:rPr>
                <w:rFonts w:ascii="Arial" w:hAnsi="Arial" w:cs="Arial"/>
                <w:lang w:eastAsia="en-US"/>
              </w:rPr>
              <w:t xml:space="preserve"> </w:t>
            </w:r>
            <w:r w:rsidRPr="000818DD">
              <w:rPr>
                <w:rFonts w:ascii="Arial" w:hAnsi="Arial" w:cs="Arial"/>
                <w:lang w:eastAsia="en-US"/>
              </w:rPr>
              <w:t xml:space="preserve">viewed over </w:t>
            </w:r>
            <w:r w:rsidR="00253924">
              <w:rPr>
                <w:rFonts w:ascii="Arial" w:hAnsi="Arial" w:cs="Arial"/>
                <w:lang w:eastAsia="en-US"/>
              </w:rPr>
              <w:t>6</w:t>
            </w:r>
            <w:r w:rsidR="00B20008">
              <w:rPr>
                <w:rFonts w:ascii="Arial" w:hAnsi="Arial" w:cs="Arial"/>
                <w:lang w:eastAsia="en-US"/>
              </w:rPr>
              <w:t>4</w:t>
            </w:r>
            <w:r w:rsidR="000818DD">
              <w:rPr>
                <w:rFonts w:ascii="Arial" w:hAnsi="Arial" w:cs="Arial"/>
                <w:lang w:eastAsia="en-US"/>
              </w:rPr>
              <w:t>,</w:t>
            </w:r>
            <w:r w:rsidR="00B20008">
              <w:rPr>
                <w:rFonts w:ascii="Arial" w:hAnsi="Arial" w:cs="Arial"/>
                <w:lang w:eastAsia="en-US"/>
              </w:rPr>
              <w:t xml:space="preserve">000 </w:t>
            </w:r>
            <w:r w:rsidRPr="000818DD">
              <w:rPr>
                <w:rFonts w:ascii="Arial" w:hAnsi="Arial" w:cs="Arial"/>
                <w:lang w:eastAsia="en-US"/>
              </w:rPr>
              <w:t>tim</w:t>
            </w:r>
            <w:r w:rsidR="00586C08" w:rsidRPr="000818DD">
              <w:rPr>
                <w:rFonts w:ascii="Arial" w:hAnsi="Arial" w:cs="Arial"/>
                <w:lang w:eastAsia="en-US"/>
              </w:rPr>
              <w:t>es</w:t>
            </w:r>
          </w:p>
          <w:p w14:paraId="1FFBB851" w14:textId="0C0DC4E9" w:rsidR="00586C08" w:rsidRDefault="00586C08" w:rsidP="00586C08">
            <w:pPr>
              <w:pStyle w:val="ListParagraph"/>
              <w:numPr>
                <w:ilvl w:val="0"/>
                <w:numId w:val="3"/>
              </w:numPr>
              <w:spacing w:line="256" w:lineRule="auto"/>
              <w:rPr>
                <w:rFonts w:ascii="Arial" w:hAnsi="Arial" w:cs="Arial"/>
                <w:lang w:eastAsia="en-US"/>
              </w:rPr>
            </w:pPr>
            <w:r>
              <w:rPr>
                <w:rFonts w:ascii="Arial" w:hAnsi="Arial" w:cs="Arial"/>
                <w:lang w:eastAsia="en-US"/>
              </w:rPr>
              <w:t>reach</w:t>
            </w:r>
            <w:r w:rsidR="00AD3925">
              <w:rPr>
                <w:rFonts w:ascii="Arial" w:hAnsi="Arial" w:cs="Arial"/>
                <w:lang w:eastAsia="en-US"/>
              </w:rPr>
              <w:t xml:space="preserve">ing </w:t>
            </w:r>
            <w:r w:rsidR="00253924">
              <w:rPr>
                <w:rFonts w:ascii="Arial" w:hAnsi="Arial" w:cs="Arial"/>
                <w:lang w:eastAsia="en-US"/>
              </w:rPr>
              <w:t xml:space="preserve">502 </w:t>
            </w:r>
            <w:r w:rsidRPr="00586C08">
              <w:rPr>
                <w:rFonts w:ascii="Arial" w:hAnsi="Arial" w:cs="Arial"/>
                <w:lang w:eastAsia="en-US"/>
              </w:rPr>
              <w:t xml:space="preserve">responses to the green paper, including </w:t>
            </w:r>
            <w:r w:rsidR="00253924">
              <w:rPr>
                <w:rFonts w:ascii="Arial" w:hAnsi="Arial" w:cs="Arial"/>
                <w:lang w:eastAsia="en-US"/>
              </w:rPr>
              <w:t xml:space="preserve">302 </w:t>
            </w:r>
            <w:r w:rsidRPr="00586C08">
              <w:rPr>
                <w:rFonts w:ascii="Arial" w:hAnsi="Arial" w:cs="Arial"/>
                <w:lang w:eastAsia="en-US"/>
              </w:rPr>
              <w:t>to the main paper</w:t>
            </w:r>
            <w:r w:rsidR="00253924">
              <w:rPr>
                <w:rFonts w:ascii="Arial" w:hAnsi="Arial" w:cs="Arial"/>
                <w:lang w:eastAsia="en-US"/>
              </w:rPr>
              <w:t xml:space="preserve">, </w:t>
            </w:r>
            <w:r w:rsidR="00AD3925">
              <w:rPr>
                <w:rFonts w:ascii="Arial" w:hAnsi="Arial" w:cs="Arial"/>
                <w:lang w:eastAsia="en-US"/>
              </w:rPr>
              <w:t>1</w:t>
            </w:r>
            <w:r w:rsidR="00253924">
              <w:rPr>
                <w:rFonts w:ascii="Arial" w:hAnsi="Arial" w:cs="Arial"/>
                <w:lang w:eastAsia="en-US"/>
              </w:rPr>
              <w:t xml:space="preserve">29 </w:t>
            </w:r>
            <w:r w:rsidRPr="00586C08">
              <w:rPr>
                <w:rFonts w:ascii="Arial" w:hAnsi="Arial" w:cs="Arial"/>
                <w:lang w:eastAsia="en-US"/>
              </w:rPr>
              <w:t>to the simplified version</w:t>
            </w:r>
            <w:r w:rsidR="00253924">
              <w:rPr>
                <w:rFonts w:ascii="Arial" w:hAnsi="Arial" w:cs="Arial"/>
                <w:lang w:eastAsia="en-US"/>
              </w:rPr>
              <w:t>, six to the ‘easy read’ and 65 through email and post</w:t>
            </w:r>
          </w:p>
          <w:p w14:paraId="1E092805" w14:textId="48B4CEBB" w:rsidR="00DE5DD2" w:rsidRPr="00586C08" w:rsidRDefault="00E452C0" w:rsidP="00E452C0">
            <w:pPr>
              <w:pStyle w:val="ListParagraph"/>
              <w:numPr>
                <w:ilvl w:val="0"/>
                <w:numId w:val="3"/>
              </w:numPr>
              <w:spacing w:line="256" w:lineRule="auto"/>
              <w:rPr>
                <w:rFonts w:ascii="Arial" w:hAnsi="Arial" w:cs="Arial"/>
                <w:lang w:eastAsia="en-US"/>
              </w:rPr>
            </w:pPr>
            <w:r w:rsidRPr="00E452C0">
              <w:rPr>
                <w:rFonts w:ascii="Arial" w:hAnsi="Arial" w:cs="Arial"/>
                <w:lang w:eastAsia="en-US"/>
              </w:rPr>
              <w:t>organising two sounding boards and five focus groups for key stakeholders on our green paper priorities</w:t>
            </w:r>
          </w:p>
          <w:p w14:paraId="54B53D61" w14:textId="0747CC34" w:rsidR="00225854" w:rsidRDefault="00225854" w:rsidP="00225854">
            <w:pPr>
              <w:pStyle w:val="ListParagraph"/>
              <w:numPr>
                <w:ilvl w:val="0"/>
                <w:numId w:val="3"/>
              </w:numPr>
              <w:rPr>
                <w:rFonts w:ascii="Arial" w:hAnsi="Arial" w:cs="Arial"/>
              </w:rPr>
            </w:pPr>
            <w:r>
              <w:rPr>
                <w:rFonts w:ascii="Arial" w:hAnsi="Arial" w:cs="Arial"/>
              </w:rPr>
              <w:t>publishing our think piece series ‘</w:t>
            </w:r>
            <w:r w:rsidRPr="000C16BB">
              <w:rPr>
                <w:rFonts w:ascii="Arial" w:hAnsi="Arial" w:cs="Arial"/>
              </w:rPr>
              <w:t>Towards a sustainable adult social care and support system</w:t>
            </w:r>
            <w:r>
              <w:rPr>
                <w:rFonts w:ascii="Arial" w:hAnsi="Arial" w:cs="Arial"/>
              </w:rPr>
              <w:t xml:space="preserve">’ reaching more than </w:t>
            </w:r>
            <w:r w:rsidR="00A13D11">
              <w:rPr>
                <w:rFonts w:ascii="Arial" w:hAnsi="Arial" w:cs="Arial"/>
              </w:rPr>
              <w:t>10,</w:t>
            </w:r>
            <w:r w:rsidR="00936DB0">
              <w:rPr>
                <w:rFonts w:ascii="Arial" w:hAnsi="Arial" w:cs="Arial"/>
              </w:rPr>
              <w:t>8</w:t>
            </w:r>
            <w:r w:rsidR="00B20008">
              <w:rPr>
                <w:rFonts w:ascii="Arial" w:hAnsi="Arial" w:cs="Arial"/>
              </w:rPr>
              <w:t xml:space="preserve">50 </w:t>
            </w:r>
            <w:r>
              <w:rPr>
                <w:rFonts w:ascii="Arial" w:hAnsi="Arial" w:cs="Arial"/>
              </w:rPr>
              <w:t>page views</w:t>
            </w:r>
          </w:p>
          <w:p w14:paraId="48008DE0" w14:textId="6BBFBCD9" w:rsidR="00225854" w:rsidRPr="00996C1E" w:rsidRDefault="00225854" w:rsidP="00225854">
            <w:pPr>
              <w:numPr>
                <w:ilvl w:val="0"/>
                <w:numId w:val="3"/>
              </w:numPr>
              <w:spacing w:line="256" w:lineRule="auto"/>
              <w:rPr>
                <w:rFonts w:ascii="Arial" w:hAnsi="Arial" w:cs="Arial"/>
                <w:lang w:eastAsia="en-US"/>
              </w:rPr>
            </w:pPr>
            <w:r>
              <w:rPr>
                <w:rFonts w:ascii="Arial" w:hAnsi="Arial" w:cs="Arial"/>
                <w:lang w:eastAsia="en-US"/>
              </w:rPr>
              <w:t>launching our social care report ‘</w:t>
            </w:r>
            <w:r w:rsidRPr="00996C1E">
              <w:rPr>
                <w:rFonts w:ascii="Arial" w:hAnsi="Arial" w:cs="Arial"/>
                <w:lang w:eastAsia="en-US"/>
              </w:rPr>
              <w:t>A sustainable adult social care and support system for the long t</w:t>
            </w:r>
            <w:r>
              <w:rPr>
                <w:rFonts w:ascii="Arial" w:hAnsi="Arial" w:cs="Arial"/>
                <w:lang w:eastAsia="en-US"/>
              </w:rPr>
              <w:t xml:space="preserve">erm: moving the conversation on’ </w:t>
            </w:r>
            <w:r w:rsidRPr="00996C1E">
              <w:rPr>
                <w:rFonts w:ascii="Arial" w:hAnsi="Arial" w:cs="Arial"/>
                <w:lang w:eastAsia="en-US"/>
              </w:rPr>
              <w:t xml:space="preserve">at LGA </w:t>
            </w:r>
            <w:r w:rsidR="00F81576">
              <w:rPr>
                <w:rFonts w:ascii="Arial" w:hAnsi="Arial" w:cs="Arial"/>
                <w:lang w:eastAsia="en-US"/>
              </w:rPr>
              <w:t>A</w:t>
            </w:r>
            <w:r w:rsidRPr="00996C1E">
              <w:rPr>
                <w:rFonts w:ascii="Arial" w:hAnsi="Arial" w:cs="Arial"/>
                <w:lang w:eastAsia="en-US"/>
              </w:rPr>
              <w:t xml:space="preserve">nnual </w:t>
            </w:r>
            <w:r w:rsidR="00F81576">
              <w:rPr>
                <w:rFonts w:ascii="Arial" w:hAnsi="Arial" w:cs="Arial"/>
                <w:lang w:eastAsia="en-US"/>
              </w:rPr>
              <w:t>C</w:t>
            </w:r>
            <w:r w:rsidRPr="00996C1E">
              <w:rPr>
                <w:rFonts w:ascii="Arial" w:hAnsi="Arial" w:cs="Arial"/>
                <w:lang w:eastAsia="en-US"/>
              </w:rPr>
              <w:t>onference 2018 downloaded</w:t>
            </w:r>
            <w:r w:rsidR="00CA3DDE">
              <w:rPr>
                <w:rFonts w:ascii="Arial" w:hAnsi="Arial" w:cs="Arial"/>
                <w:lang w:eastAsia="en-US"/>
              </w:rPr>
              <w:t xml:space="preserve"> </w:t>
            </w:r>
            <w:r w:rsidR="00936DB0">
              <w:rPr>
                <w:rFonts w:ascii="Arial" w:hAnsi="Arial" w:cs="Arial"/>
                <w:lang w:eastAsia="en-US"/>
              </w:rPr>
              <w:t>4</w:t>
            </w:r>
            <w:r w:rsidR="00E36826">
              <w:rPr>
                <w:rFonts w:ascii="Arial" w:hAnsi="Arial" w:cs="Arial"/>
                <w:lang w:eastAsia="en-US"/>
              </w:rPr>
              <w:t xml:space="preserve">30 </w:t>
            </w:r>
            <w:r>
              <w:rPr>
                <w:rFonts w:ascii="Arial" w:hAnsi="Arial" w:cs="Arial"/>
                <w:lang w:eastAsia="en-US"/>
              </w:rPr>
              <w:t xml:space="preserve">times </w:t>
            </w:r>
          </w:p>
          <w:p w14:paraId="584FA9D5" w14:textId="273EDCEF" w:rsidR="00225854" w:rsidRDefault="007E3B05" w:rsidP="00225854">
            <w:pPr>
              <w:numPr>
                <w:ilvl w:val="0"/>
                <w:numId w:val="3"/>
              </w:numPr>
              <w:spacing w:line="256" w:lineRule="auto"/>
              <w:rPr>
                <w:rFonts w:ascii="Arial" w:hAnsi="Arial" w:cs="Arial"/>
                <w:lang w:eastAsia="en-US"/>
              </w:rPr>
            </w:pPr>
            <w:r>
              <w:rPr>
                <w:rFonts w:ascii="Arial" w:hAnsi="Arial" w:cs="Arial"/>
                <w:lang w:eastAsia="en-US"/>
              </w:rPr>
              <w:t xml:space="preserve">producing nine </w:t>
            </w:r>
            <w:r w:rsidR="00225854" w:rsidRPr="00D738C5">
              <w:rPr>
                <w:rFonts w:ascii="Arial" w:hAnsi="Arial" w:cs="Arial"/>
                <w:lang w:eastAsia="en-US"/>
              </w:rPr>
              <w:t xml:space="preserve">social care briefings for parliamentary debates, read </w:t>
            </w:r>
            <w:r w:rsidR="00C824A7">
              <w:rPr>
                <w:rFonts w:ascii="Arial" w:hAnsi="Arial" w:cs="Arial"/>
                <w:lang w:eastAsia="en-US"/>
              </w:rPr>
              <w:t>1,</w:t>
            </w:r>
            <w:r w:rsidR="00E36826">
              <w:rPr>
                <w:rFonts w:ascii="Arial" w:hAnsi="Arial" w:cs="Arial"/>
                <w:lang w:eastAsia="en-US"/>
              </w:rPr>
              <w:t xml:space="preserve">948 </w:t>
            </w:r>
            <w:r w:rsidR="00225854">
              <w:rPr>
                <w:rFonts w:ascii="Arial" w:hAnsi="Arial" w:cs="Arial"/>
                <w:lang w:eastAsia="en-US"/>
              </w:rPr>
              <w:t>times</w:t>
            </w:r>
          </w:p>
          <w:p w14:paraId="6DF1C76E" w14:textId="55B2B8D7" w:rsidR="00601FD6" w:rsidRPr="00172822" w:rsidRDefault="00C15C9D" w:rsidP="00000E41">
            <w:pPr>
              <w:numPr>
                <w:ilvl w:val="0"/>
                <w:numId w:val="3"/>
              </w:numPr>
              <w:rPr>
                <w:rFonts w:ascii="Arial" w:hAnsi="Arial" w:cs="Arial"/>
              </w:rPr>
            </w:pPr>
            <w:r>
              <w:rPr>
                <w:rFonts w:ascii="Arial" w:hAnsi="Arial" w:cs="Arial"/>
                <w:szCs w:val="22"/>
              </w:rPr>
              <w:t>P</w:t>
            </w:r>
            <w:r w:rsidR="00225854" w:rsidRPr="00F86F81">
              <w:rPr>
                <w:rFonts w:ascii="Arial" w:hAnsi="Arial" w:cs="Arial"/>
                <w:szCs w:val="22"/>
              </w:rPr>
              <w:t>olling</w:t>
            </w:r>
            <w:r>
              <w:rPr>
                <w:rFonts w:ascii="Arial" w:hAnsi="Arial" w:cs="Arial"/>
                <w:szCs w:val="22"/>
              </w:rPr>
              <w:t xml:space="preserve"> MPs and peers</w:t>
            </w:r>
            <w:r w:rsidR="00376975">
              <w:rPr>
                <w:rFonts w:ascii="Arial" w:hAnsi="Arial" w:cs="Arial"/>
                <w:szCs w:val="22"/>
              </w:rPr>
              <w:t xml:space="preserve"> </w:t>
            </w:r>
            <w:r w:rsidR="00000E41">
              <w:rPr>
                <w:rFonts w:ascii="Arial" w:hAnsi="Arial" w:cs="Arial"/>
                <w:szCs w:val="22"/>
              </w:rPr>
              <w:t xml:space="preserve">which </w:t>
            </w:r>
            <w:r w:rsidR="00225854" w:rsidRPr="00F86F81">
              <w:rPr>
                <w:rFonts w:ascii="Arial" w:hAnsi="Arial" w:cs="Arial"/>
                <w:szCs w:val="22"/>
              </w:rPr>
              <w:t xml:space="preserve">found that 84 per cent of MPs and </w:t>
            </w:r>
            <w:r w:rsidR="00F82AFD">
              <w:rPr>
                <w:rFonts w:ascii="Arial" w:hAnsi="Arial" w:cs="Arial"/>
                <w:szCs w:val="22"/>
              </w:rPr>
              <w:t xml:space="preserve">76 </w:t>
            </w:r>
            <w:r w:rsidR="00225854" w:rsidRPr="00F86F81">
              <w:rPr>
                <w:rFonts w:ascii="Arial" w:hAnsi="Arial" w:cs="Arial"/>
                <w:szCs w:val="22"/>
              </w:rPr>
              <w:t>per cent of Peers,</w:t>
            </w:r>
            <w:r w:rsidR="00F82AFD">
              <w:t xml:space="preserve"> </w:t>
            </w:r>
            <w:r w:rsidR="00F82AFD" w:rsidRPr="00F82AFD">
              <w:rPr>
                <w:rFonts w:ascii="Arial" w:hAnsi="Arial" w:cs="Arial"/>
                <w:szCs w:val="22"/>
              </w:rPr>
              <w:t>agree that funding for adult social care should increase.</w:t>
            </w:r>
          </w:p>
        </w:tc>
      </w:tr>
    </w:tbl>
    <w:p w14:paraId="5F4F63C2" w14:textId="10741E0E" w:rsidR="00CD01A0" w:rsidRDefault="00831CF1" w:rsidP="00A34140">
      <w:pPr>
        <w:rPr>
          <w:rFonts w:ascii="Arial" w:hAnsi="Arial" w:cs="Arial"/>
        </w:rPr>
      </w:pPr>
      <w:r>
        <w:rPr>
          <w:rFonts w:ascii="Arial" w:hAnsi="Arial" w:cs="Arial"/>
        </w:rPr>
        <w:lastRenderedPageBreak/>
        <w:t xml:space="preserve">                                                                                                                                                    </w:t>
      </w:r>
    </w:p>
    <w:p w14:paraId="48AD7B36" w14:textId="31AE79F8" w:rsidR="007A0E38" w:rsidRDefault="00831CF1" w:rsidP="007A0E38">
      <w:pPr>
        <w:rPr>
          <w:rFonts w:ascii="Arial" w:hAnsi="Arial" w:cs="Arial"/>
        </w:rPr>
      </w:pPr>
      <w:r w:rsidRPr="009D0F14">
        <w:rPr>
          <w:rFonts w:ascii="Arial" w:hAnsi="Arial" w:cs="Arial"/>
          <w:b/>
        </w:rPr>
        <w:t>M</w:t>
      </w:r>
      <w:r w:rsidR="008C79B7">
        <w:rPr>
          <w:rFonts w:ascii="Arial" w:hAnsi="Arial" w:cs="Arial"/>
          <w:b/>
        </w:rPr>
        <w:t>edia</w:t>
      </w:r>
      <w:r w:rsidR="008C79B7">
        <w:rPr>
          <w:rFonts w:ascii="Arial" w:hAnsi="Arial" w:cs="Arial"/>
          <w:b/>
        </w:rPr>
        <w:br/>
      </w:r>
      <w:r w:rsidR="008C79B7">
        <w:rPr>
          <w:rFonts w:ascii="Arial" w:hAnsi="Arial" w:cs="Arial"/>
          <w:b/>
        </w:rPr>
        <w:br/>
      </w:r>
      <w:r w:rsidR="007A0E38">
        <w:rPr>
          <w:rFonts w:ascii="Arial" w:hAnsi="Arial" w:cs="Arial"/>
        </w:rPr>
        <w:t xml:space="preserve">We achieved </w:t>
      </w:r>
      <w:r w:rsidR="00821B85">
        <w:rPr>
          <w:rFonts w:ascii="Arial" w:hAnsi="Arial" w:cs="Arial"/>
        </w:rPr>
        <w:t>32</w:t>
      </w:r>
      <w:r w:rsidR="00ED50EC">
        <w:rPr>
          <w:rFonts w:ascii="Arial" w:hAnsi="Arial" w:cs="Arial"/>
        </w:rPr>
        <w:t>9</w:t>
      </w:r>
      <w:r w:rsidR="00821B85">
        <w:rPr>
          <w:rFonts w:ascii="Arial" w:hAnsi="Arial" w:cs="Arial"/>
        </w:rPr>
        <w:t xml:space="preserve"> </w:t>
      </w:r>
      <w:r w:rsidR="007A0E38">
        <w:rPr>
          <w:rFonts w:ascii="Arial" w:hAnsi="Arial" w:cs="Arial"/>
        </w:rPr>
        <w:t xml:space="preserve">episodes of national coverage for this area. Our most </w:t>
      </w:r>
      <w:r w:rsidR="00CA35E5">
        <w:rPr>
          <w:rFonts w:ascii="Arial" w:hAnsi="Arial" w:cs="Arial"/>
        </w:rPr>
        <w:t xml:space="preserve">reported </w:t>
      </w:r>
      <w:r w:rsidR="007A0E38">
        <w:rPr>
          <w:rFonts w:ascii="Arial" w:hAnsi="Arial" w:cs="Arial"/>
        </w:rPr>
        <w:t>story was ‘</w:t>
      </w:r>
      <w:r w:rsidR="007A0E38" w:rsidRPr="00B1391A">
        <w:rPr>
          <w:rFonts w:ascii="Arial" w:hAnsi="Arial" w:cs="Arial"/>
        </w:rPr>
        <w:t>LGA launches own green paper as adult social care reaches breaking poin</w:t>
      </w:r>
      <w:r w:rsidR="007A0E38">
        <w:rPr>
          <w:rFonts w:ascii="Arial" w:hAnsi="Arial" w:cs="Arial"/>
        </w:rPr>
        <w:t>t’ (31 July 2018) which achieved 2</w:t>
      </w:r>
      <w:r w:rsidR="00586C08">
        <w:rPr>
          <w:rFonts w:ascii="Arial" w:hAnsi="Arial" w:cs="Arial"/>
        </w:rPr>
        <w:t xml:space="preserve">6 </w:t>
      </w:r>
      <w:r w:rsidR="007A0E38">
        <w:rPr>
          <w:rFonts w:ascii="Arial" w:hAnsi="Arial" w:cs="Arial"/>
        </w:rPr>
        <w:t xml:space="preserve">episodes of national coverage, including Councillor Izzi Seccombe </w:t>
      </w:r>
      <w:r w:rsidR="007A0E38" w:rsidRPr="008412DB">
        <w:rPr>
          <w:rFonts w:ascii="Arial" w:hAnsi="Arial" w:cs="Arial"/>
        </w:rPr>
        <w:t>intervi</w:t>
      </w:r>
      <w:r w:rsidR="007A0E38">
        <w:rPr>
          <w:rFonts w:ascii="Arial" w:hAnsi="Arial" w:cs="Arial"/>
        </w:rPr>
        <w:t>ewed on BBC radio stations.</w:t>
      </w:r>
      <w:r w:rsidR="007A0E38" w:rsidRPr="008412DB">
        <w:rPr>
          <w:rFonts w:ascii="Arial" w:hAnsi="Arial" w:cs="Arial"/>
        </w:rPr>
        <w:t xml:space="preserve"> LGA Vice Chairman</w:t>
      </w:r>
      <w:r w:rsidR="007A0E38">
        <w:rPr>
          <w:rFonts w:ascii="Arial" w:hAnsi="Arial" w:cs="Arial"/>
        </w:rPr>
        <w:t xml:space="preserve"> Cllr Marianne Overton </w:t>
      </w:r>
      <w:r w:rsidR="007A0E38" w:rsidRPr="008412DB">
        <w:rPr>
          <w:rFonts w:ascii="Arial" w:hAnsi="Arial" w:cs="Arial"/>
        </w:rPr>
        <w:t>interviewed live on Sky News and Sky News Radio and LGA Deputy Chairman Cllr David Simmonds appeared on the BBC Victoria Derbys</w:t>
      </w:r>
      <w:r w:rsidR="007A0E38">
        <w:rPr>
          <w:rFonts w:ascii="Arial" w:hAnsi="Arial" w:cs="Arial"/>
        </w:rPr>
        <w:t>hire Show, and BBC Radio 5 Live.</w:t>
      </w:r>
      <w:r w:rsidR="007A0E38" w:rsidRPr="008412DB">
        <w:rPr>
          <w:rFonts w:ascii="Arial" w:hAnsi="Arial" w:cs="Arial"/>
        </w:rPr>
        <w:t xml:space="preserve"> Community Wellbeing Board Vice Deputy Chair, Cllr Richard Kemp, was also interviewed on BBC</w:t>
      </w:r>
      <w:r w:rsidR="007A0E38">
        <w:rPr>
          <w:rFonts w:ascii="Arial" w:hAnsi="Arial" w:cs="Arial"/>
        </w:rPr>
        <w:t xml:space="preserve"> radio</w:t>
      </w:r>
      <w:r w:rsidR="007A0E38" w:rsidRPr="008412DB">
        <w:rPr>
          <w:rFonts w:ascii="Arial" w:hAnsi="Arial" w:cs="Arial"/>
        </w:rPr>
        <w:t xml:space="preserve"> </w:t>
      </w:r>
      <w:r w:rsidR="007A0E38">
        <w:rPr>
          <w:rFonts w:ascii="Arial" w:hAnsi="Arial" w:cs="Arial"/>
        </w:rPr>
        <w:t>stations. Coverage also included the Telegraph, Ind</w:t>
      </w:r>
      <w:r w:rsidR="002B038A">
        <w:rPr>
          <w:rFonts w:ascii="Arial" w:hAnsi="Arial" w:cs="Arial"/>
        </w:rPr>
        <w:t xml:space="preserve">ependent and </w:t>
      </w:r>
      <w:r w:rsidR="007A0E38">
        <w:rPr>
          <w:rFonts w:ascii="Arial" w:hAnsi="Arial" w:cs="Arial"/>
        </w:rPr>
        <w:t>Guardian Online.</w:t>
      </w:r>
    </w:p>
    <w:p w14:paraId="425C9C43" w14:textId="77777777" w:rsidR="007A0E38" w:rsidRDefault="007A0E38" w:rsidP="007A0E38">
      <w:pPr>
        <w:rPr>
          <w:rFonts w:ascii="Arial" w:hAnsi="Arial" w:cs="Arial"/>
        </w:rPr>
      </w:pPr>
    </w:p>
    <w:p w14:paraId="75E3816A" w14:textId="77777777" w:rsidR="007A0E38" w:rsidRDefault="007A0E38" w:rsidP="007A0E38">
      <w:pPr>
        <w:rPr>
          <w:rFonts w:ascii="Arial" w:hAnsi="Arial" w:cs="Arial"/>
        </w:rPr>
      </w:pPr>
      <w:r w:rsidRPr="00C91D7F">
        <w:rPr>
          <w:rFonts w:ascii="Arial" w:hAnsi="Arial" w:cs="Arial"/>
        </w:rPr>
        <w:t>Our Deputy Chairman, Cllr Izzi Seccombe, wrote about the launch of our green paper in the Times Red Box and the Municipal Journal</w:t>
      </w:r>
      <w:r>
        <w:rPr>
          <w:rFonts w:ascii="Arial" w:hAnsi="Arial" w:cs="Arial"/>
        </w:rPr>
        <w:t xml:space="preserve"> in August 2018</w:t>
      </w:r>
    </w:p>
    <w:p w14:paraId="6960BDC0" w14:textId="77777777" w:rsidR="00586C08" w:rsidRDefault="00586C08" w:rsidP="007A0E38">
      <w:pPr>
        <w:rPr>
          <w:rFonts w:ascii="Arial" w:hAnsi="Arial" w:cs="Arial"/>
        </w:rPr>
      </w:pPr>
    </w:p>
    <w:p w14:paraId="497E14D4" w14:textId="77777777" w:rsidR="00527592" w:rsidRDefault="002B038A" w:rsidP="002B038A">
      <w:pPr>
        <w:rPr>
          <w:rFonts w:ascii="Arial" w:hAnsi="Arial" w:cs="Arial"/>
        </w:rPr>
      </w:pPr>
      <w:r w:rsidRPr="00586C08">
        <w:rPr>
          <w:rFonts w:ascii="Arial" w:hAnsi="Arial" w:cs="Arial"/>
        </w:rPr>
        <w:t>Cllr Nick Forbes</w:t>
      </w:r>
      <w:r>
        <w:rPr>
          <w:rFonts w:ascii="Arial" w:hAnsi="Arial" w:cs="Arial"/>
        </w:rPr>
        <w:t xml:space="preserve"> wrote a comment piece </w:t>
      </w:r>
      <w:r w:rsidRPr="00586C08">
        <w:rPr>
          <w:rFonts w:ascii="Arial" w:hAnsi="Arial" w:cs="Arial"/>
        </w:rPr>
        <w:t>on the 'Predicted rise in care needs'</w:t>
      </w:r>
      <w:r>
        <w:rPr>
          <w:rFonts w:ascii="Arial" w:hAnsi="Arial" w:cs="Arial"/>
        </w:rPr>
        <w:t xml:space="preserve">, </w:t>
      </w:r>
      <w:r w:rsidRPr="00586C08">
        <w:rPr>
          <w:rFonts w:ascii="Arial" w:hAnsi="Arial" w:cs="Arial"/>
        </w:rPr>
        <w:t>published in the Daily Express</w:t>
      </w:r>
      <w:r w:rsidR="00527592">
        <w:rPr>
          <w:rFonts w:ascii="Arial" w:hAnsi="Arial" w:cs="Arial"/>
        </w:rPr>
        <w:t xml:space="preserve">.                                                                                                                                    </w:t>
      </w:r>
      <w:r w:rsidR="00527592">
        <w:rPr>
          <w:rFonts w:ascii="Arial" w:hAnsi="Arial" w:cs="Arial"/>
        </w:rPr>
        <w:br/>
      </w:r>
    </w:p>
    <w:p w14:paraId="13846854" w14:textId="04F1ECC0" w:rsidR="002B038A" w:rsidRPr="00891AE9" w:rsidRDefault="00527592" w:rsidP="002B038A">
      <w:pPr>
        <w:rPr>
          <w:rFonts w:ascii="Arial" w:hAnsi="Arial" w:cs="Arial"/>
        </w:rPr>
      </w:pPr>
      <w:r w:rsidRPr="00527592">
        <w:rPr>
          <w:rFonts w:ascii="Arial" w:hAnsi="Arial" w:cs="Arial"/>
        </w:rPr>
        <w:t>Carers World Radio broadcast a special programme dedicated to our green paper on 26 September 2018</w:t>
      </w:r>
    </w:p>
    <w:p w14:paraId="59A32C4A" w14:textId="77777777" w:rsidR="002B038A" w:rsidRDefault="002B038A" w:rsidP="002B038A">
      <w:pPr>
        <w:rPr>
          <w:rFonts w:ascii="Arial" w:hAnsi="Arial" w:cs="Arial"/>
        </w:rPr>
      </w:pPr>
    </w:p>
    <w:p w14:paraId="64DB42E7" w14:textId="30D01D1A" w:rsidR="008D48B2" w:rsidRDefault="007A0E38" w:rsidP="007A0E38">
      <w:pPr>
        <w:rPr>
          <w:rFonts w:ascii="Arial" w:hAnsi="Arial" w:cs="Arial"/>
        </w:rPr>
      </w:pPr>
      <w:r>
        <w:rPr>
          <w:rFonts w:ascii="Arial" w:hAnsi="Arial" w:cs="Arial"/>
        </w:rPr>
        <w:t xml:space="preserve">There have been </w:t>
      </w:r>
      <w:r w:rsidR="009A754C">
        <w:rPr>
          <w:rFonts w:ascii="Arial" w:hAnsi="Arial" w:cs="Arial"/>
        </w:rPr>
        <w:t xml:space="preserve">36 </w:t>
      </w:r>
      <w:r>
        <w:rPr>
          <w:rFonts w:ascii="Arial" w:hAnsi="Arial" w:cs="Arial"/>
        </w:rPr>
        <w:t>items in First magazine</w:t>
      </w:r>
      <w:r w:rsidR="00C15C9D">
        <w:rPr>
          <w:rFonts w:ascii="Arial" w:hAnsi="Arial" w:cs="Arial"/>
        </w:rPr>
        <w:t>.</w:t>
      </w:r>
    </w:p>
    <w:p w14:paraId="5523CEF3" w14:textId="77777777" w:rsidR="008D48B2" w:rsidRDefault="008D48B2" w:rsidP="007A0E38">
      <w:pPr>
        <w:rPr>
          <w:rFonts w:ascii="Arial" w:hAnsi="Arial" w:cs="Arial"/>
        </w:rPr>
      </w:pPr>
    </w:p>
    <w:p w14:paraId="6D64DFBD" w14:textId="21409C21" w:rsidR="008C79B7" w:rsidRDefault="00831CF1" w:rsidP="00A34140">
      <w:pPr>
        <w:rPr>
          <w:rFonts w:ascii="Arial" w:hAnsi="Arial" w:cs="Arial"/>
          <w:b/>
        </w:rPr>
      </w:pPr>
      <w:r>
        <w:rPr>
          <w:rFonts w:ascii="Arial" w:hAnsi="Arial" w:cs="Arial"/>
          <w:b/>
        </w:rPr>
        <w:lastRenderedPageBreak/>
        <w:t>Campaigns and digital</w:t>
      </w:r>
    </w:p>
    <w:p w14:paraId="5918F245" w14:textId="77777777" w:rsidR="008C79B7" w:rsidRDefault="008C79B7" w:rsidP="00A34140">
      <w:pPr>
        <w:rPr>
          <w:rFonts w:ascii="Arial" w:hAnsi="Arial" w:cs="Arial"/>
          <w:b/>
        </w:rPr>
      </w:pPr>
    </w:p>
    <w:p w14:paraId="67A9D7E8" w14:textId="77777777" w:rsidR="0039121C" w:rsidRDefault="00000E41" w:rsidP="007A0E38">
      <w:pPr>
        <w:rPr>
          <w:rFonts w:ascii="Arial" w:hAnsi="Arial" w:cs="Arial"/>
        </w:rPr>
      </w:pPr>
      <w:r>
        <w:rPr>
          <w:rFonts w:ascii="Arial" w:hAnsi="Arial" w:cs="Arial"/>
        </w:rPr>
        <w:t xml:space="preserve">The adult social care green paper has been our most </w:t>
      </w:r>
      <w:r w:rsidR="0039121C">
        <w:rPr>
          <w:rFonts w:ascii="Arial" w:hAnsi="Arial" w:cs="Arial"/>
        </w:rPr>
        <w:t>successful campaign during this period when taking into account the number of downloads and page views.</w:t>
      </w:r>
    </w:p>
    <w:p w14:paraId="1256AF5A" w14:textId="77777777" w:rsidR="0039121C" w:rsidRDefault="0039121C" w:rsidP="007A0E38">
      <w:pPr>
        <w:rPr>
          <w:rFonts w:ascii="Arial" w:hAnsi="Arial" w:cs="Arial"/>
        </w:rPr>
      </w:pPr>
    </w:p>
    <w:p w14:paraId="2C7D79D5" w14:textId="77777777" w:rsidR="0039121C" w:rsidRPr="0039121C" w:rsidRDefault="0039121C" w:rsidP="0039121C">
      <w:pPr>
        <w:rPr>
          <w:rFonts w:ascii="Arial" w:hAnsi="Arial" w:cs="Arial"/>
        </w:rPr>
      </w:pPr>
      <w:r w:rsidRPr="0039121C">
        <w:rPr>
          <w:rFonts w:ascii="Arial" w:hAnsi="Arial" w:cs="Arial"/>
        </w:rPr>
        <w:t>Key outputs:</w:t>
      </w:r>
    </w:p>
    <w:p w14:paraId="64B7B8F1" w14:textId="77777777" w:rsidR="0039121C" w:rsidRPr="0039121C" w:rsidRDefault="0039121C" w:rsidP="0039121C">
      <w:pPr>
        <w:rPr>
          <w:rFonts w:ascii="Arial" w:hAnsi="Arial" w:cs="Arial"/>
        </w:rPr>
      </w:pPr>
    </w:p>
    <w:p w14:paraId="773EEA36" w14:textId="6B3CFF42" w:rsidR="0039121C" w:rsidRPr="0039121C" w:rsidRDefault="0039121C" w:rsidP="0039121C">
      <w:pPr>
        <w:numPr>
          <w:ilvl w:val="0"/>
          <w:numId w:val="32"/>
        </w:numPr>
        <w:rPr>
          <w:rFonts w:ascii="Arial" w:hAnsi="Arial" w:cs="Arial"/>
        </w:rPr>
      </w:pPr>
      <w:r w:rsidRPr="0039121C">
        <w:rPr>
          <w:rFonts w:ascii="Arial" w:hAnsi="Arial" w:cs="Arial"/>
        </w:rPr>
        <w:t>top webpage</w:t>
      </w:r>
      <w:r w:rsidR="00C15C9D">
        <w:rPr>
          <w:rFonts w:ascii="Arial" w:hAnsi="Arial" w:cs="Arial"/>
        </w:rPr>
        <w:t xml:space="preserve"> on our website</w:t>
      </w:r>
      <w:r w:rsidRPr="0039121C">
        <w:rPr>
          <w:rFonts w:ascii="Arial" w:hAnsi="Arial" w:cs="Arial"/>
        </w:rPr>
        <w:t xml:space="preserve"> ‘The Green Paper’, received over 15,521 page views</w:t>
      </w:r>
    </w:p>
    <w:p w14:paraId="43AC12B4" w14:textId="1E197F3D" w:rsidR="0039121C" w:rsidRPr="0039121C" w:rsidRDefault="0039121C" w:rsidP="0039121C">
      <w:pPr>
        <w:numPr>
          <w:ilvl w:val="0"/>
          <w:numId w:val="32"/>
        </w:numPr>
        <w:rPr>
          <w:rFonts w:ascii="Arial" w:hAnsi="Arial" w:cs="Arial"/>
        </w:rPr>
      </w:pPr>
      <w:r w:rsidRPr="0039121C">
        <w:rPr>
          <w:rFonts w:ascii="Arial" w:hAnsi="Arial" w:cs="Arial"/>
        </w:rPr>
        <w:t>our Easy Read paper downloaded 418 times</w:t>
      </w:r>
    </w:p>
    <w:p w14:paraId="3B564B3F" w14:textId="68D9AD73" w:rsidR="0039121C" w:rsidRPr="0039121C" w:rsidRDefault="00C15C9D" w:rsidP="0039121C">
      <w:pPr>
        <w:numPr>
          <w:ilvl w:val="0"/>
          <w:numId w:val="32"/>
        </w:numPr>
        <w:rPr>
          <w:rFonts w:ascii="Arial" w:hAnsi="Arial" w:cs="Arial"/>
        </w:rPr>
      </w:pPr>
      <w:r>
        <w:rPr>
          <w:rFonts w:ascii="Arial" w:hAnsi="Arial" w:cs="Arial"/>
        </w:rPr>
        <w:t xml:space="preserve">communication pack for councils </w:t>
      </w:r>
      <w:r w:rsidR="0039121C" w:rsidRPr="0039121C">
        <w:rPr>
          <w:rFonts w:ascii="Arial" w:hAnsi="Arial" w:cs="Arial"/>
        </w:rPr>
        <w:t>downloaded 430 times</w:t>
      </w:r>
    </w:p>
    <w:p w14:paraId="78919124" w14:textId="01E003E6" w:rsidR="0039121C" w:rsidRPr="0039121C" w:rsidRDefault="0039121C" w:rsidP="0039121C">
      <w:pPr>
        <w:numPr>
          <w:ilvl w:val="0"/>
          <w:numId w:val="32"/>
        </w:numPr>
        <w:rPr>
          <w:rFonts w:ascii="Arial" w:hAnsi="Arial" w:cs="Arial"/>
        </w:rPr>
      </w:pPr>
      <w:r w:rsidRPr="0039121C">
        <w:rPr>
          <w:rFonts w:ascii="Arial" w:hAnsi="Arial" w:cs="Arial"/>
        </w:rPr>
        <w:t>facilitators pack downloaded 359 times</w:t>
      </w:r>
    </w:p>
    <w:p w14:paraId="037A0971" w14:textId="77777777" w:rsidR="0039121C" w:rsidRPr="0039121C" w:rsidRDefault="0039121C" w:rsidP="0039121C">
      <w:pPr>
        <w:numPr>
          <w:ilvl w:val="0"/>
          <w:numId w:val="32"/>
        </w:numPr>
        <w:rPr>
          <w:rFonts w:ascii="Arial" w:hAnsi="Arial" w:cs="Arial"/>
        </w:rPr>
      </w:pPr>
      <w:r w:rsidRPr="0039121C">
        <w:rPr>
          <w:rFonts w:ascii="Arial" w:hAnsi="Arial" w:cs="Arial"/>
        </w:rPr>
        <w:t>500 individual contributors to the online #</w:t>
      </w:r>
      <w:proofErr w:type="spellStart"/>
      <w:r w:rsidRPr="0039121C">
        <w:rPr>
          <w:rFonts w:ascii="Arial" w:hAnsi="Arial" w:cs="Arial"/>
        </w:rPr>
        <w:t>FutureofASC</w:t>
      </w:r>
      <w:proofErr w:type="spellEnd"/>
      <w:r w:rsidRPr="0039121C">
        <w:rPr>
          <w:rFonts w:ascii="Arial" w:hAnsi="Arial" w:cs="Arial"/>
        </w:rPr>
        <w:t xml:space="preserve"> debate reached more than 4 million people</w:t>
      </w:r>
    </w:p>
    <w:p w14:paraId="7BC8F529" w14:textId="0EDB6545" w:rsidR="0039121C" w:rsidRPr="0039121C" w:rsidRDefault="0039121C" w:rsidP="0039121C">
      <w:pPr>
        <w:numPr>
          <w:ilvl w:val="0"/>
          <w:numId w:val="32"/>
        </w:numPr>
        <w:rPr>
          <w:rFonts w:ascii="Arial" w:hAnsi="Arial" w:cs="Arial"/>
        </w:rPr>
      </w:pPr>
      <w:r w:rsidRPr="0039121C">
        <w:rPr>
          <w:rFonts w:ascii="Arial" w:hAnsi="Arial" w:cs="Arial"/>
        </w:rPr>
        <w:t>139 tweets promoting the consultation reached over 597,180 people</w:t>
      </w:r>
    </w:p>
    <w:p w14:paraId="204948F9" w14:textId="65F4538C" w:rsidR="0039121C" w:rsidRPr="0039121C" w:rsidRDefault="0039121C" w:rsidP="0039121C">
      <w:pPr>
        <w:numPr>
          <w:ilvl w:val="0"/>
          <w:numId w:val="32"/>
        </w:numPr>
        <w:rPr>
          <w:rFonts w:ascii="Arial" w:hAnsi="Arial" w:cs="Arial"/>
        </w:rPr>
      </w:pPr>
      <w:r w:rsidRPr="0039121C">
        <w:rPr>
          <w:rFonts w:ascii="Arial" w:hAnsi="Arial" w:cs="Arial"/>
        </w:rPr>
        <w:t>five promoted posts on Facebook reached 80,067 people</w:t>
      </w:r>
    </w:p>
    <w:p w14:paraId="36813E24" w14:textId="595BB8CC" w:rsidR="0039121C" w:rsidRPr="0039121C" w:rsidRDefault="0039121C" w:rsidP="0039121C">
      <w:pPr>
        <w:numPr>
          <w:ilvl w:val="0"/>
          <w:numId w:val="32"/>
        </w:numPr>
        <w:rPr>
          <w:rFonts w:ascii="Arial" w:hAnsi="Arial" w:cs="Arial"/>
        </w:rPr>
      </w:pPr>
      <w:r w:rsidRPr="0039121C">
        <w:rPr>
          <w:rFonts w:ascii="Arial" w:hAnsi="Arial" w:cs="Arial"/>
        </w:rPr>
        <w:t>over 72,562 total video views (including YouTube, LinkedIn, Twitter and Facebook)</w:t>
      </w:r>
    </w:p>
    <w:p w14:paraId="1739C213" w14:textId="37752CDB" w:rsidR="0039121C" w:rsidRPr="0039121C" w:rsidRDefault="0039121C" w:rsidP="0039121C">
      <w:pPr>
        <w:numPr>
          <w:ilvl w:val="0"/>
          <w:numId w:val="32"/>
        </w:numPr>
        <w:rPr>
          <w:rFonts w:ascii="Arial" w:hAnsi="Arial" w:cs="Arial"/>
        </w:rPr>
      </w:pPr>
      <w:r w:rsidRPr="0039121C">
        <w:rPr>
          <w:rFonts w:ascii="Arial" w:hAnsi="Arial" w:cs="Arial"/>
        </w:rPr>
        <w:t xml:space="preserve">34 updates across LinkedIn achieving 141,180 impressions, 1,984 clicks and 1,205 engagements </w:t>
      </w:r>
    </w:p>
    <w:p w14:paraId="1DD701F6" w14:textId="02B2C189" w:rsidR="0039121C" w:rsidRPr="0039121C" w:rsidRDefault="0039121C" w:rsidP="0039121C">
      <w:pPr>
        <w:numPr>
          <w:ilvl w:val="0"/>
          <w:numId w:val="32"/>
        </w:numPr>
        <w:rPr>
          <w:rFonts w:ascii="Arial" w:hAnsi="Arial" w:cs="Arial"/>
        </w:rPr>
      </w:pPr>
      <w:r w:rsidRPr="0039121C">
        <w:rPr>
          <w:rFonts w:ascii="Arial" w:hAnsi="Arial" w:cs="Arial"/>
        </w:rPr>
        <w:t xml:space="preserve">fifteen LGA email bulletins published our green paper, reached over 42,108 recipients during launch week and almost 57,140 to date. </w:t>
      </w:r>
    </w:p>
    <w:p w14:paraId="34A86A87" w14:textId="7A34F819" w:rsidR="008C79B7" w:rsidRDefault="0039121C" w:rsidP="00A34140">
      <w:pPr>
        <w:rPr>
          <w:rFonts w:ascii="Arial" w:hAnsi="Arial" w:cs="Arial"/>
          <w:b/>
        </w:rPr>
      </w:pPr>
      <w:r>
        <w:rPr>
          <w:rFonts w:ascii="Arial" w:hAnsi="Arial" w:cs="Arial"/>
        </w:rPr>
        <w:br/>
      </w:r>
      <w:r w:rsidR="00831CF1" w:rsidRPr="00621DF0">
        <w:rPr>
          <w:rFonts w:ascii="Arial" w:hAnsi="Arial" w:cs="Arial"/>
          <w:b/>
        </w:rPr>
        <w:t xml:space="preserve">Public </w:t>
      </w:r>
      <w:r w:rsidR="00831CF1">
        <w:rPr>
          <w:rFonts w:ascii="Arial" w:hAnsi="Arial" w:cs="Arial"/>
          <w:b/>
        </w:rPr>
        <w:t>a</w:t>
      </w:r>
      <w:r w:rsidR="00831CF1" w:rsidRPr="00621DF0">
        <w:rPr>
          <w:rFonts w:ascii="Arial" w:hAnsi="Arial" w:cs="Arial"/>
          <w:b/>
        </w:rPr>
        <w:t>ffairs</w:t>
      </w:r>
    </w:p>
    <w:p w14:paraId="0D7DCB1A" w14:textId="77777777" w:rsidR="00C15C9D" w:rsidRDefault="00C15C9D" w:rsidP="00973339">
      <w:pPr>
        <w:rPr>
          <w:rFonts w:ascii="Arial" w:hAnsi="Arial" w:cs="Arial"/>
        </w:rPr>
      </w:pPr>
    </w:p>
    <w:p w14:paraId="5C9DD70A" w14:textId="72C1BD08" w:rsidR="00973339" w:rsidRPr="00973339" w:rsidRDefault="00973339" w:rsidP="00973339">
      <w:pPr>
        <w:rPr>
          <w:rFonts w:ascii="Arial" w:hAnsi="Arial" w:cs="Arial"/>
        </w:rPr>
      </w:pPr>
      <w:r w:rsidRPr="00973339">
        <w:rPr>
          <w:rFonts w:ascii="Arial" w:hAnsi="Arial" w:cs="Arial"/>
        </w:rPr>
        <w:t>Key highlights from the period include:</w:t>
      </w:r>
    </w:p>
    <w:p w14:paraId="2E4F772C" w14:textId="77777777" w:rsidR="00973339" w:rsidRPr="00973339" w:rsidRDefault="00973339" w:rsidP="00973339">
      <w:pPr>
        <w:rPr>
          <w:rFonts w:ascii="Arial" w:hAnsi="Arial" w:cs="Arial"/>
          <w:b/>
        </w:rPr>
      </w:pPr>
    </w:p>
    <w:p w14:paraId="72A70E31" w14:textId="7FF5B822" w:rsidR="000F52D3" w:rsidRDefault="000F52D3" w:rsidP="00973339">
      <w:pPr>
        <w:pStyle w:val="ListParagraph"/>
        <w:numPr>
          <w:ilvl w:val="0"/>
          <w:numId w:val="34"/>
        </w:numPr>
        <w:rPr>
          <w:rFonts w:ascii="Arial" w:hAnsi="Arial" w:cs="Arial"/>
        </w:rPr>
      </w:pPr>
      <w:r>
        <w:rPr>
          <w:rFonts w:ascii="Arial" w:hAnsi="Arial" w:cs="Arial"/>
        </w:rPr>
        <w:t>At the party confere</w:t>
      </w:r>
      <w:r w:rsidR="002954BC">
        <w:rPr>
          <w:rFonts w:ascii="Arial" w:hAnsi="Arial" w:cs="Arial"/>
        </w:rPr>
        <w:t>n</w:t>
      </w:r>
      <w:r>
        <w:rPr>
          <w:rFonts w:ascii="Arial" w:hAnsi="Arial" w:cs="Arial"/>
        </w:rPr>
        <w:t xml:space="preserve">ces, we supported our councillors by briefing for a range of debates and roundtables on health and social care. Our social care green paper  also featured heavily in our debates on the 2019 Spending Review. At the Conservative Party conference, </w:t>
      </w:r>
      <w:r w:rsidRPr="00BA0AA4">
        <w:rPr>
          <w:rFonts w:ascii="Arial" w:hAnsi="Arial" w:cs="Arial"/>
          <w:color w:val="000000"/>
          <w:szCs w:val="22"/>
        </w:rPr>
        <w:t xml:space="preserve">the Secretary of State for Health and Social Care, Matt Hancock, </w:t>
      </w:r>
      <w:hyperlink r:id="rId14" w:history="1">
        <w:r w:rsidRPr="00BA0AA4">
          <w:rPr>
            <w:rStyle w:val="Hyperlink"/>
            <w:rFonts w:ascii="Arial" w:hAnsi="Arial" w:cs="Arial"/>
            <w:szCs w:val="22"/>
          </w:rPr>
          <w:t>announced</w:t>
        </w:r>
      </w:hyperlink>
      <w:r w:rsidRPr="00BA0AA4">
        <w:rPr>
          <w:rFonts w:ascii="Arial" w:hAnsi="Arial" w:cs="Arial"/>
          <w:color w:val="000000"/>
          <w:szCs w:val="22"/>
        </w:rPr>
        <w:t xml:space="preserve"> £240 million in additional funding for adult social care this winter</w:t>
      </w:r>
      <w:r>
        <w:rPr>
          <w:rFonts w:ascii="Arial" w:hAnsi="Arial" w:cs="Arial"/>
          <w:color w:val="000000"/>
          <w:szCs w:val="22"/>
        </w:rPr>
        <w:t>.</w:t>
      </w:r>
    </w:p>
    <w:p w14:paraId="7D3FBC16" w14:textId="77777777" w:rsidR="00973339" w:rsidRPr="00973339" w:rsidRDefault="00973339" w:rsidP="00973339">
      <w:pPr>
        <w:pStyle w:val="ListParagraph"/>
        <w:numPr>
          <w:ilvl w:val="0"/>
          <w:numId w:val="34"/>
        </w:numPr>
        <w:rPr>
          <w:rFonts w:ascii="Arial" w:hAnsi="Arial" w:cs="Arial"/>
        </w:rPr>
      </w:pPr>
      <w:r w:rsidRPr="00973339">
        <w:rPr>
          <w:rFonts w:ascii="Arial" w:hAnsi="Arial" w:cs="Arial"/>
        </w:rPr>
        <w:t xml:space="preserve">We hosted a social care briefing event in Parliament, attended by MPs and Peers from across the House. We discussed the challenges facing social care and the possible solutions. </w:t>
      </w:r>
    </w:p>
    <w:p w14:paraId="2084399C" w14:textId="12CBC810" w:rsidR="00973339" w:rsidRPr="00973339" w:rsidRDefault="00973339" w:rsidP="00973339">
      <w:pPr>
        <w:pStyle w:val="ListParagraph"/>
        <w:numPr>
          <w:ilvl w:val="0"/>
          <w:numId w:val="34"/>
        </w:numPr>
        <w:rPr>
          <w:rFonts w:ascii="Arial" w:hAnsi="Arial" w:cs="Arial"/>
        </w:rPr>
      </w:pPr>
      <w:r w:rsidRPr="00973339">
        <w:rPr>
          <w:rFonts w:ascii="Arial" w:hAnsi="Arial" w:cs="Arial"/>
        </w:rPr>
        <w:t xml:space="preserve">Our Deputy Chief Executive, Sarah Pickup, provided oral evidence to the join inquiry by the Health and Social Care Committee and the Housing, Communities and Local Government inquiry in to the long term funding for social care. </w:t>
      </w:r>
      <w:r w:rsidR="00376975">
        <w:rPr>
          <w:rFonts w:ascii="Arial" w:hAnsi="Arial" w:cs="Arial"/>
        </w:rPr>
        <w:t>This focused on</w:t>
      </w:r>
      <w:r w:rsidRPr="00973339">
        <w:rPr>
          <w:rFonts w:ascii="Arial" w:hAnsi="Arial" w:cs="Arial"/>
        </w:rPr>
        <w:t xml:space="preserve"> calling on the Government to give adult social care with the same parity as the health service. The </w:t>
      </w:r>
      <w:r w:rsidR="00376975">
        <w:rPr>
          <w:rFonts w:ascii="Arial" w:hAnsi="Arial" w:cs="Arial"/>
        </w:rPr>
        <w:t>C</w:t>
      </w:r>
      <w:r w:rsidRPr="00973339">
        <w:rPr>
          <w:rFonts w:ascii="Arial" w:hAnsi="Arial" w:cs="Arial"/>
        </w:rPr>
        <w:t xml:space="preserve">ommittees published their report in June, reflecting a number of the points </w:t>
      </w:r>
      <w:r w:rsidR="00C15C9D">
        <w:rPr>
          <w:rFonts w:ascii="Arial" w:hAnsi="Arial" w:cs="Arial"/>
        </w:rPr>
        <w:t xml:space="preserve">we </w:t>
      </w:r>
      <w:r w:rsidRPr="00973339">
        <w:rPr>
          <w:rFonts w:ascii="Arial" w:hAnsi="Arial" w:cs="Arial"/>
        </w:rPr>
        <w:t>raised, including the need for more funding to help balance spending on all services alongside adult social care budgets and recognition of the central role housing and public health, alongside health and social care services.</w:t>
      </w:r>
    </w:p>
    <w:p w14:paraId="38B38043" w14:textId="47498A28" w:rsidR="00223BA2" w:rsidRDefault="00C15C9D" w:rsidP="00223BA2">
      <w:pPr>
        <w:pStyle w:val="ListParagraph"/>
        <w:numPr>
          <w:ilvl w:val="0"/>
          <w:numId w:val="34"/>
        </w:numPr>
        <w:rPr>
          <w:rFonts w:ascii="Arial" w:hAnsi="Arial" w:cs="Arial"/>
        </w:rPr>
      </w:pPr>
      <w:r>
        <w:rPr>
          <w:rFonts w:ascii="Arial" w:hAnsi="Arial" w:cs="Arial"/>
        </w:rPr>
        <w:t>P</w:t>
      </w:r>
      <w:r w:rsidR="00973339" w:rsidRPr="00973339">
        <w:rPr>
          <w:rFonts w:ascii="Arial" w:hAnsi="Arial" w:cs="Arial"/>
        </w:rPr>
        <w:t xml:space="preserve">rovided councils with </w:t>
      </w:r>
      <w:r>
        <w:rPr>
          <w:rFonts w:ascii="Arial" w:hAnsi="Arial" w:cs="Arial"/>
        </w:rPr>
        <w:t xml:space="preserve">a </w:t>
      </w:r>
      <w:r w:rsidR="00973339" w:rsidRPr="00973339">
        <w:rPr>
          <w:rFonts w:ascii="Arial" w:hAnsi="Arial" w:cs="Arial"/>
        </w:rPr>
        <w:t xml:space="preserve">briefing on payment for sleep-in shifts in social care. We continue to highlight to Ministers the likely consequences across the system should there be no Government funding to deal with historic, current and future costs from sleep-in payments. </w:t>
      </w:r>
    </w:p>
    <w:p w14:paraId="68BDF982" w14:textId="33BCF8E2" w:rsidR="0016549E" w:rsidRPr="00C15C9D" w:rsidRDefault="00223BA2" w:rsidP="00223BA2">
      <w:pPr>
        <w:pStyle w:val="ListParagraph"/>
        <w:numPr>
          <w:ilvl w:val="0"/>
          <w:numId w:val="34"/>
        </w:numPr>
        <w:rPr>
          <w:rFonts w:ascii="Arial" w:hAnsi="Arial" w:cs="Arial"/>
          <w:szCs w:val="22"/>
        </w:rPr>
      </w:pPr>
      <w:r>
        <w:rPr>
          <w:rFonts w:ascii="Arial" w:hAnsi="Arial" w:cs="Arial"/>
        </w:rPr>
        <w:t>Brie</w:t>
      </w:r>
      <w:r w:rsidR="00C15C9D" w:rsidRPr="00223BA2">
        <w:rPr>
          <w:rFonts w:ascii="Arial" w:hAnsi="Arial" w:cs="Arial"/>
        </w:rPr>
        <w:t>fed p</w:t>
      </w:r>
      <w:r w:rsidR="00973339" w:rsidRPr="00223BA2">
        <w:rPr>
          <w:rFonts w:ascii="Arial" w:hAnsi="Arial" w:cs="Arial"/>
        </w:rPr>
        <w:t>eers ahead of Committee Stage of the Mental Capacity (Amendment) Bill in the House of Lords. The Bill seeks to reform the current deprivation of liberty safeguards (</w:t>
      </w:r>
      <w:proofErr w:type="spellStart"/>
      <w:r w:rsidR="00973339" w:rsidRPr="00223BA2">
        <w:rPr>
          <w:rFonts w:ascii="Arial" w:hAnsi="Arial" w:cs="Arial"/>
        </w:rPr>
        <w:t>DoLS</w:t>
      </w:r>
      <w:proofErr w:type="spellEnd"/>
      <w:r w:rsidR="00973339" w:rsidRPr="00223BA2">
        <w:rPr>
          <w:rFonts w:ascii="Arial" w:hAnsi="Arial" w:cs="Arial"/>
        </w:rPr>
        <w:t>) system</w:t>
      </w:r>
    </w:p>
    <w:p w14:paraId="5A537A47" w14:textId="699478ED" w:rsidR="007A0E38" w:rsidRDefault="007A0E38" w:rsidP="007A0E38">
      <w:pPr>
        <w:rPr>
          <w:rFonts w:ascii="Arial" w:hAnsi="Arial" w:cs="Arial"/>
          <w:b/>
        </w:rPr>
      </w:pPr>
    </w:p>
    <w:p w14:paraId="7AF18D59" w14:textId="6794ED9A" w:rsidR="000D4CD6" w:rsidRPr="006D54D9" w:rsidRDefault="000D4CD6" w:rsidP="007A0E38">
      <w:pPr>
        <w:rPr>
          <w:rFonts w:ascii="Arial" w:hAnsi="Arial" w:cs="Arial"/>
          <w:b/>
          <w:sz w:val="24"/>
          <w:szCs w:val="24"/>
        </w:rPr>
      </w:pPr>
    </w:p>
    <w:p w14:paraId="09A65C9D" w14:textId="3D1EB638" w:rsidR="007B4830" w:rsidRPr="007B4830" w:rsidRDefault="007B4830" w:rsidP="00F209E1">
      <w:pPr>
        <w:pStyle w:val="ListParagraph"/>
        <w:numPr>
          <w:ilvl w:val="0"/>
          <w:numId w:val="10"/>
        </w:numPr>
        <w:rPr>
          <w:rFonts w:ascii="Arial" w:hAnsi="Arial" w:cs="Arial"/>
          <w:b/>
          <w:sz w:val="24"/>
          <w:szCs w:val="24"/>
        </w:rPr>
      </w:pPr>
      <w:r w:rsidRPr="007B4830">
        <w:rPr>
          <w:rFonts w:ascii="Arial" w:hAnsi="Arial" w:cs="Arial"/>
          <w:b/>
          <w:sz w:val="24"/>
          <w:szCs w:val="24"/>
        </w:rPr>
        <w:t>Housing</w:t>
      </w:r>
    </w:p>
    <w:p w14:paraId="4E3BAC34" w14:textId="77777777" w:rsidR="007B4830" w:rsidRDefault="007B4830" w:rsidP="007B4830">
      <w:pPr>
        <w:pStyle w:val="ListParagraph"/>
        <w:rPr>
          <w:rFonts w:ascii="Arial" w:hAnsi="Arial" w:cs="Arial"/>
          <w:b/>
          <w:sz w:val="24"/>
          <w:szCs w:val="24"/>
        </w:rPr>
      </w:pPr>
    </w:p>
    <w:p w14:paraId="624A376E" w14:textId="374CE0BC" w:rsidR="007B4830" w:rsidRDefault="00C15C9D" w:rsidP="0008075B">
      <w:pPr>
        <w:rPr>
          <w:rFonts w:ascii="Arial" w:hAnsi="Arial" w:cs="Arial"/>
        </w:rPr>
      </w:pPr>
      <w:r>
        <w:rPr>
          <w:rFonts w:ascii="Arial" w:hAnsi="Arial" w:cs="Arial"/>
        </w:rPr>
        <w:t xml:space="preserve">We </w:t>
      </w:r>
      <w:r w:rsidR="007A0E38">
        <w:rPr>
          <w:rFonts w:ascii="Arial" w:hAnsi="Arial" w:cs="Arial"/>
        </w:rPr>
        <w:t xml:space="preserve">have continued to highlight how councils can do more if given further powers to borrow to invest in new council housing, the right to keep 100 per cent of Right to Buy receipts to replace sold homes, certainty over future rents, powers to make sure developers build approved homes in a timely fashion, and adequately funded planning departments so councils can cover the cost of processing applications. To achieve our ambitions to end homelessness, we are calling for councils to be given powers and funding to adapt welfare reforms and increase the supply of genuinely affordable housing. </w:t>
      </w:r>
      <w:r w:rsidR="007A0E38" w:rsidRPr="00D90B81">
        <w:rPr>
          <w:rFonts w:ascii="Arial" w:hAnsi="Arial" w:cs="Arial"/>
          <w:szCs w:val="22"/>
        </w:rPr>
        <w:t xml:space="preserve"> </w:t>
      </w:r>
      <w:r w:rsidR="0008075B">
        <w:rPr>
          <w:rFonts w:ascii="Arial" w:hAnsi="Arial" w:cs="Arial"/>
        </w:rPr>
        <w:t xml:space="preserve"> </w:t>
      </w:r>
    </w:p>
    <w:p w14:paraId="4F2A0D5F" w14:textId="77777777" w:rsidR="00FC3FC1" w:rsidRDefault="00FC3FC1" w:rsidP="0008075B">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7B4830" w14:paraId="4DCE0D5F" w14:textId="77777777" w:rsidTr="007B4830">
        <w:trPr>
          <w:trHeight w:val="85"/>
        </w:trPr>
        <w:tc>
          <w:tcPr>
            <w:tcW w:w="9016" w:type="dxa"/>
            <w:tcBorders>
              <w:top w:val="single" w:sz="4" w:space="0" w:color="auto"/>
              <w:left w:val="single" w:sz="4" w:space="0" w:color="auto"/>
              <w:bottom w:val="single" w:sz="4" w:space="0" w:color="auto"/>
              <w:right w:val="single" w:sz="4" w:space="0" w:color="auto"/>
            </w:tcBorders>
          </w:tcPr>
          <w:p w14:paraId="10CDF7BE" w14:textId="77777777" w:rsidR="008113C6" w:rsidRDefault="008113C6" w:rsidP="005F684D">
            <w:pPr>
              <w:spacing w:line="252" w:lineRule="auto"/>
              <w:rPr>
                <w:rFonts w:ascii="Arial" w:hAnsi="Arial" w:cs="Arial"/>
                <w:lang w:eastAsia="en-US"/>
              </w:rPr>
            </w:pPr>
          </w:p>
          <w:p w14:paraId="25928E51" w14:textId="48A5EC25" w:rsidR="00223BA2" w:rsidRDefault="000F52D3" w:rsidP="005F684D">
            <w:pPr>
              <w:spacing w:line="252" w:lineRule="auto"/>
              <w:rPr>
                <w:rFonts w:ascii="Arial" w:hAnsi="Arial" w:cs="Arial"/>
                <w:lang w:eastAsia="en-US"/>
              </w:rPr>
            </w:pPr>
            <w:r>
              <w:rPr>
                <w:rFonts w:ascii="Arial" w:hAnsi="Arial" w:cs="Arial"/>
                <w:lang w:eastAsia="en-US"/>
              </w:rPr>
              <w:t>T</w:t>
            </w:r>
            <w:r w:rsidR="00223BA2">
              <w:rPr>
                <w:rFonts w:ascii="Arial" w:hAnsi="Arial" w:cs="Arial"/>
                <w:lang w:eastAsia="en-US"/>
              </w:rPr>
              <w:t xml:space="preserve">he Prime Minister </w:t>
            </w:r>
            <w:r>
              <w:rPr>
                <w:rFonts w:ascii="Arial" w:hAnsi="Arial" w:cs="Arial"/>
                <w:lang w:eastAsia="en-US"/>
              </w:rPr>
              <w:t xml:space="preserve">has announced </w:t>
            </w:r>
            <w:r w:rsidR="00223BA2" w:rsidRPr="00223BA2">
              <w:rPr>
                <w:rFonts w:ascii="Arial" w:hAnsi="Arial" w:cs="Arial"/>
                <w:lang w:eastAsia="en-US"/>
              </w:rPr>
              <w:t>plans to scrap the cap on the amount councils can borrow against our Housing Revenue Account assets</w:t>
            </w:r>
            <w:r w:rsidR="00223BA2">
              <w:rPr>
                <w:rFonts w:ascii="Arial" w:hAnsi="Arial" w:cs="Arial"/>
                <w:lang w:eastAsia="en-US"/>
              </w:rPr>
              <w:t>. This follows years of campaigning by</w:t>
            </w:r>
            <w:r w:rsidR="00223BA2" w:rsidRPr="00223BA2">
              <w:rPr>
                <w:rFonts w:ascii="Arial" w:hAnsi="Arial" w:cs="Arial"/>
                <w:lang w:eastAsia="en-US"/>
              </w:rPr>
              <w:t xml:space="preserve"> councils and the LGA </w:t>
            </w:r>
            <w:r w:rsidR="00223BA2">
              <w:rPr>
                <w:rFonts w:ascii="Arial" w:hAnsi="Arial" w:cs="Arial"/>
                <w:lang w:eastAsia="en-US"/>
              </w:rPr>
              <w:t>on the issue</w:t>
            </w:r>
            <w:r w:rsidR="00223BA2" w:rsidRPr="00223BA2">
              <w:rPr>
                <w:rFonts w:ascii="Arial" w:hAnsi="Arial" w:cs="Arial"/>
                <w:lang w:eastAsia="en-US"/>
              </w:rPr>
              <w:t xml:space="preserve">. </w:t>
            </w:r>
          </w:p>
          <w:p w14:paraId="561C01F2" w14:textId="77777777" w:rsidR="00223BA2" w:rsidRDefault="00223BA2" w:rsidP="005F684D">
            <w:pPr>
              <w:spacing w:line="252" w:lineRule="auto"/>
              <w:rPr>
                <w:rFonts w:ascii="Arial" w:hAnsi="Arial" w:cs="Arial"/>
                <w:lang w:eastAsia="en-US"/>
              </w:rPr>
            </w:pPr>
          </w:p>
          <w:p w14:paraId="15191D5B" w14:textId="0F460072" w:rsidR="005F684D" w:rsidRDefault="00C15C9D" w:rsidP="005F684D">
            <w:pPr>
              <w:spacing w:line="252" w:lineRule="auto"/>
              <w:rPr>
                <w:rFonts w:ascii="Arial" w:hAnsi="Arial" w:cs="Arial"/>
                <w:lang w:eastAsia="en-US"/>
              </w:rPr>
            </w:pPr>
            <w:r>
              <w:rPr>
                <w:rFonts w:ascii="Arial" w:hAnsi="Arial" w:cs="Arial"/>
                <w:lang w:eastAsia="en-US"/>
              </w:rPr>
              <w:t>T</w:t>
            </w:r>
            <w:r w:rsidR="005F684D" w:rsidRPr="00E44A0E">
              <w:rPr>
                <w:rFonts w:ascii="Arial" w:hAnsi="Arial" w:cs="Arial"/>
                <w:lang w:eastAsia="en-US"/>
              </w:rPr>
              <w:t>here are some positive signs</w:t>
            </w:r>
            <w:r w:rsidR="005F684D">
              <w:rPr>
                <w:rFonts w:ascii="Arial" w:hAnsi="Arial" w:cs="Arial"/>
                <w:lang w:eastAsia="en-US"/>
              </w:rPr>
              <w:t xml:space="preserve"> </w:t>
            </w:r>
            <w:r w:rsidR="005F684D" w:rsidRPr="00E44A0E">
              <w:rPr>
                <w:rFonts w:ascii="Arial" w:hAnsi="Arial" w:cs="Arial"/>
                <w:lang w:eastAsia="en-US"/>
              </w:rPr>
              <w:t>in the Government's Social H</w:t>
            </w:r>
            <w:r w:rsidR="005F684D">
              <w:rPr>
                <w:rFonts w:ascii="Arial" w:hAnsi="Arial" w:cs="Arial"/>
                <w:lang w:eastAsia="en-US"/>
              </w:rPr>
              <w:t>ousing Green Paper consultation</w:t>
            </w:r>
            <w:r w:rsidR="00E82227">
              <w:rPr>
                <w:rFonts w:ascii="Arial" w:hAnsi="Arial" w:cs="Arial"/>
                <w:lang w:eastAsia="en-US"/>
              </w:rPr>
              <w:t xml:space="preserve">, as a result of our campaigning. </w:t>
            </w:r>
            <w:r w:rsidR="005F684D">
              <w:rPr>
                <w:rFonts w:ascii="Arial" w:hAnsi="Arial" w:cs="Arial"/>
                <w:lang w:eastAsia="en-US"/>
              </w:rPr>
              <w:t xml:space="preserve">This includes the Government considering allowing local authorities to hold receipts they currently retain </w:t>
            </w:r>
            <w:r w:rsidR="00A30577">
              <w:rPr>
                <w:rFonts w:ascii="Arial" w:hAnsi="Arial" w:cs="Arial"/>
                <w:lang w:eastAsia="en-US"/>
              </w:rPr>
              <w:t xml:space="preserve">for five years instead of three and </w:t>
            </w:r>
            <w:r w:rsidR="00A30577" w:rsidRPr="00A30577">
              <w:rPr>
                <w:rFonts w:ascii="Arial" w:hAnsi="Arial" w:cs="Arial"/>
                <w:lang w:eastAsia="en-US"/>
              </w:rPr>
              <w:t>the Prime Minister’s</w:t>
            </w:r>
            <w:r w:rsidR="00A30577">
              <w:rPr>
                <w:rFonts w:ascii="Arial" w:hAnsi="Arial" w:cs="Arial"/>
                <w:lang w:eastAsia="en-US"/>
              </w:rPr>
              <w:t xml:space="preserve"> recent </w:t>
            </w:r>
            <w:r w:rsidR="00A30577" w:rsidRPr="00A30577">
              <w:rPr>
                <w:rFonts w:ascii="Arial" w:hAnsi="Arial" w:cs="Arial"/>
                <w:lang w:eastAsia="en-US"/>
              </w:rPr>
              <w:t>announcement of an additional £2 billion</w:t>
            </w:r>
            <w:r w:rsidR="00A30577">
              <w:rPr>
                <w:rFonts w:ascii="Arial" w:hAnsi="Arial" w:cs="Arial"/>
                <w:lang w:eastAsia="en-US"/>
              </w:rPr>
              <w:t xml:space="preserve"> funding for social housing.</w:t>
            </w:r>
          </w:p>
          <w:p w14:paraId="2B73BA48" w14:textId="77777777" w:rsidR="00F84D1F" w:rsidRDefault="00F84D1F" w:rsidP="005F684D">
            <w:pPr>
              <w:spacing w:line="252" w:lineRule="auto"/>
              <w:rPr>
                <w:rFonts w:ascii="Arial" w:hAnsi="Arial" w:cs="Arial"/>
                <w:lang w:eastAsia="en-US"/>
              </w:rPr>
            </w:pPr>
          </w:p>
          <w:p w14:paraId="11BE3433" w14:textId="4AF71145" w:rsidR="00F84D1F" w:rsidRDefault="00376975" w:rsidP="005F684D">
            <w:pPr>
              <w:spacing w:line="252" w:lineRule="auto"/>
              <w:rPr>
                <w:rFonts w:ascii="Arial" w:hAnsi="Arial" w:cs="Arial"/>
                <w:lang w:eastAsia="en-US"/>
              </w:rPr>
            </w:pPr>
            <w:r>
              <w:rPr>
                <w:rFonts w:ascii="Arial" w:hAnsi="Arial" w:cs="Arial"/>
                <w:lang w:eastAsia="en-US"/>
              </w:rPr>
              <w:t xml:space="preserve">The </w:t>
            </w:r>
            <w:r w:rsidR="00F84D1F" w:rsidRPr="00F84D1F">
              <w:rPr>
                <w:rFonts w:ascii="Arial" w:hAnsi="Arial" w:cs="Arial"/>
                <w:lang w:eastAsia="en-US"/>
              </w:rPr>
              <w:t xml:space="preserve"> H</w:t>
            </w:r>
            <w:r>
              <w:rPr>
                <w:rFonts w:ascii="Arial" w:hAnsi="Arial" w:cs="Arial"/>
                <w:lang w:eastAsia="en-US"/>
              </w:rPr>
              <w:t>ousing, Communities and Local Government’s</w:t>
            </w:r>
            <w:r w:rsidR="00F84D1F" w:rsidRPr="00F84D1F">
              <w:rPr>
                <w:rFonts w:ascii="Arial" w:hAnsi="Arial" w:cs="Arial"/>
                <w:lang w:eastAsia="en-US"/>
              </w:rPr>
              <w:t xml:space="preserve"> Committee’s final report on land value capture, call</w:t>
            </w:r>
            <w:r>
              <w:rPr>
                <w:rFonts w:ascii="Arial" w:hAnsi="Arial" w:cs="Arial"/>
                <w:lang w:eastAsia="en-US"/>
              </w:rPr>
              <w:t>ed</w:t>
            </w:r>
            <w:r w:rsidR="00F84D1F" w:rsidRPr="00F84D1F">
              <w:rPr>
                <w:rFonts w:ascii="Arial" w:hAnsi="Arial" w:cs="Arial"/>
                <w:lang w:eastAsia="en-US"/>
              </w:rPr>
              <w:t xml:space="preserve"> for the Government to implement several of </w:t>
            </w:r>
            <w:r>
              <w:rPr>
                <w:rFonts w:ascii="Arial" w:hAnsi="Arial" w:cs="Arial"/>
                <w:lang w:eastAsia="en-US"/>
              </w:rPr>
              <w:t>the</w:t>
            </w:r>
            <w:r w:rsidRPr="00F84D1F">
              <w:rPr>
                <w:rFonts w:ascii="Arial" w:hAnsi="Arial" w:cs="Arial"/>
                <w:lang w:eastAsia="en-US"/>
              </w:rPr>
              <w:t xml:space="preserve"> </w:t>
            </w:r>
            <w:r w:rsidR="00F84D1F" w:rsidRPr="00F84D1F">
              <w:rPr>
                <w:rFonts w:ascii="Arial" w:hAnsi="Arial" w:cs="Arial"/>
                <w:lang w:eastAsia="en-US"/>
              </w:rPr>
              <w:t>recommendations</w:t>
            </w:r>
            <w:r>
              <w:rPr>
                <w:rFonts w:ascii="Arial" w:hAnsi="Arial" w:cs="Arial"/>
                <w:lang w:eastAsia="en-US"/>
              </w:rPr>
              <w:t xml:space="preserve"> we made in our evidence,</w:t>
            </w:r>
            <w:r w:rsidR="00F84D1F" w:rsidRPr="00F84D1F">
              <w:rPr>
                <w:rFonts w:ascii="Arial" w:hAnsi="Arial" w:cs="Arial"/>
                <w:lang w:eastAsia="en-US"/>
              </w:rPr>
              <w:t xml:space="preserve"> including on reforms to land compensation and compulsory purchase laws, and on providing councils with extra support to ensure they have a stronger hand in negotiations with developers.</w:t>
            </w:r>
          </w:p>
          <w:p w14:paraId="7F87EDD8" w14:textId="77777777" w:rsidR="005F684D" w:rsidRDefault="005F684D" w:rsidP="005F684D">
            <w:pPr>
              <w:spacing w:line="252" w:lineRule="auto"/>
              <w:rPr>
                <w:rFonts w:ascii="Arial" w:hAnsi="Arial" w:cs="Arial"/>
                <w:lang w:eastAsia="en-US"/>
              </w:rPr>
            </w:pPr>
          </w:p>
          <w:p w14:paraId="6D37C58D" w14:textId="20A7EA0C" w:rsidR="00604335" w:rsidRDefault="005F684D" w:rsidP="005F684D">
            <w:pPr>
              <w:spacing w:line="252" w:lineRule="auto"/>
              <w:rPr>
                <w:rFonts w:ascii="Arial" w:hAnsi="Arial" w:cs="Arial"/>
                <w:lang w:eastAsia="en-US"/>
              </w:rPr>
            </w:pPr>
            <w:r w:rsidRPr="00CD115D">
              <w:rPr>
                <w:rFonts w:ascii="Arial" w:hAnsi="Arial" w:cs="Arial"/>
                <w:lang w:eastAsia="en-US"/>
              </w:rPr>
              <w:t>The Government's Rough Sleeping Strategy includes proposals that reflect the recommendations from the LGA-chaired Prevention Task and Finish Group, such as a renewed focus on the role of</w:t>
            </w:r>
            <w:r w:rsidR="00D8074D">
              <w:rPr>
                <w:rFonts w:ascii="Arial" w:hAnsi="Arial" w:cs="Arial"/>
                <w:lang w:eastAsia="en-US"/>
              </w:rPr>
              <w:t xml:space="preserve"> local homelessness strategies, </w:t>
            </w:r>
            <w:r w:rsidRPr="00CD115D">
              <w:rPr>
                <w:rFonts w:ascii="Arial" w:hAnsi="Arial" w:cs="Arial"/>
                <w:lang w:eastAsia="en-US"/>
              </w:rPr>
              <w:t xml:space="preserve">and the piloting of </w:t>
            </w:r>
            <w:r>
              <w:rPr>
                <w:rFonts w:ascii="Arial" w:hAnsi="Arial" w:cs="Arial"/>
                <w:lang w:eastAsia="en-US"/>
              </w:rPr>
              <w:t>‘</w:t>
            </w:r>
            <w:r w:rsidRPr="00CD115D">
              <w:rPr>
                <w:rFonts w:ascii="Arial" w:hAnsi="Arial" w:cs="Arial"/>
                <w:lang w:eastAsia="en-US"/>
              </w:rPr>
              <w:t>Somewhere Safe to Stay</w:t>
            </w:r>
            <w:r>
              <w:rPr>
                <w:rFonts w:ascii="Arial" w:hAnsi="Arial" w:cs="Arial"/>
                <w:lang w:eastAsia="en-US"/>
              </w:rPr>
              <w:t>’</w:t>
            </w:r>
            <w:r w:rsidRPr="00CD115D">
              <w:rPr>
                <w:rFonts w:ascii="Arial" w:hAnsi="Arial" w:cs="Arial"/>
                <w:lang w:eastAsia="en-US"/>
              </w:rPr>
              <w:t xml:space="preserve"> schemes</w:t>
            </w:r>
            <w:r>
              <w:rPr>
                <w:rFonts w:ascii="Arial" w:hAnsi="Arial" w:cs="Arial"/>
                <w:lang w:eastAsia="en-US"/>
              </w:rPr>
              <w:t>, including £17 million funding</w:t>
            </w:r>
            <w:r w:rsidRPr="00CD115D">
              <w:rPr>
                <w:rFonts w:ascii="Arial" w:hAnsi="Arial" w:cs="Arial"/>
                <w:lang w:eastAsia="en-US"/>
              </w:rPr>
              <w:t xml:space="preserve"> for people at immediate risk of sleeping rough. </w:t>
            </w:r>
            <w:r>
              <w:rPr>
                <w:rFonts w:ascii="Arial" w:hAnsi="Arial" w:cs="Arial"/>
                <w:lang w:eastAsia="en-US"/>
              </w:rPr>
              <w:t xml:space="preserve">We also argued for an integrated fund, which brings together health care funding with social care, housing and homelessness to end rough sleeping. The announcement of £30 million on health services for people sleeping rough goes some way towards achieving that. </w:t>
            </w:r>
            <w:r w:rsidR="00580BC4">
              <w:rPr>
                <w:rFonts w:ascii="Arial" w:hAnsi="Arial" w:cs="Arial"/>
                <w:lang w:eastAsia="en-US"/>
              </w:rPr>
              <w:t xml:space="preserve">Following this the </w:t>
            </w:r>
            <w:r w:rsidR="00604335">
              <w:rPr>
                <w:rFonts w:ascii="Arial" w:hAnsi="Arial" w:cs="Arial"/>
                <w:lang w:eastAsia="en-US"/>
              </w:rPr>
              <w:t>Government announced a £34 million fund</w:t>
            </w:r>
            <w:r w:rsidR="00580BC4">
              <w:rPr>
                <w:rFonts w:ascii="Arial" w:hAnsi="Arial" w:cs="Arial"/>
                <w:lang w:eastAsia="en-US"/>
              </w:rPr>
              <w:t xml:space="preserve"> to councils to provide support for those living on the street.</w:t>
            </w:r>
            <w:r w:rsidR="00604335">
              <w:rPr>
                <w:rFonts w:ascii="Arial" w:hAnsi="Arial" w:cs="Arial"/>
                <w:lang w:eastAsia="en-US"/>
              </w:rPr>
              <w:t xml:space="preserve"> </w:t>
            </w:r>
          </w:p>
          <w:p w14:paraId="1CBC63BE" w14:textId="7CF6ECDF" w:rsidR="005F684D" w:rsidRDefault="001A7BBA" w:rsidP="005F684D">
            <w:pPr>
              <w:spacing w:line="252" w:lineRule="auto"/>
              <w:rPr>
                <w:rFonts w:ascii="Arial" w:hAnsi="Arial" w:cs="Arial"/>
                <w:lang w:eastAsia="en-US"/>
              </w:rPr>
            </w:pPr>
            <w:r>
              <w:rPr>
                <w:rFonts w:ascii="Arial" w:hAnsi="Arial" w:cs="Arial"/>
                <w:szCs w:val="22"/>
              </w:rPr>
              <w:br/>
            </w:r>
            <w:r w:rsidR="00C15C9D">
              <w:rPr>
                <w:rFonts w:ascii="Arial" w:hAnsi="Arial" w:cs="Arial"/>
                <w:lang w:eastAsia="en-US"/>
              </w:rPr>
              <w:t xml:space="preserve">The </w:t>
            </w:r>
            <w:r w:rsidR="005F684D">
              <w:rPr>
                <w:rFonts w:ascii="Arial" w:hAnsi="Arial" w:cs="Arial"/>
                <w:lang w:eastAsia="en-US"/>
              </w:rPr>
              <w:t>strategy has taken forward our recommendations to move towards a cross-departmental effort to monitor the impact of actions on homelessness, and for NHS services to collect data on housing c</w:t>
            </w:r>
            <w:r w:rsidR="00C15C9D">
              <w:rPr>
                <w:rFonts w:ascii="Arial" w:hAnsi="Arial" w:cs="Arial"/>
                <w:lang w:eastAsia="en-US"/>
              </w:rPr>
              <w:t xml:space="preserve">ircumstances and homelessness. </w:t>
            </w:r>
          </w:p>
          <w:p w14:paraId="2E4CC04C" w14:textId="77777777" w:rsidR="00FC3FC1" w:rsidRDefault="00FC3FC1" w:rsidP="005F684D">
            <w:pPr>
              <w:spacing w:line="252" w:lineRule="auto"/>
              <w:rPr>
                <w:rFonts w:ascii="Arial" w:hAnsi="Arial" w:cs="Arial"/>
                <w:lang w:eastAsia="en-US"/>
              </w:rPr>
            </w:pPr>
          </w:p>
          <w:p w14:paraId="7BE117C6" w14:textId="030A7323" w:rsidR="00FC3FC1" w:rsidRDefault="00376975" w:rsidP="005F684D">
            <w:pPr>
              <w:spacing w:line="252" w:lineRule="auto"/>
              <w:rPr>
                <w:rFonts w:ascii="Arial" w:hAnsi="Arial" w:cs="Arial"/>
                <w:lang w:eastAsia="en-US"/>
              </w:rPr>
            </w:pPr>
            <w:r>
              <w:rPr>
                <w:rFonts w:ascii="Arial" w:hAnsi="Arial" w:cs="Arial"/>
              </w:rPr>
              <w:t xml:space="preserve">In debates in Parliament on the Tenant Fees Bill, that Government has committed to allocating an initial </w:t>
            </w:r>
            <w:r w:rsidR="00FC3FC1" w:rsidRPr="00FC3FC1">
              <w:rPr>
                <w:rFonts w:ascii="Arial" w:hAnsi="Arial" w:cs="Arial"/>
                <w:lang w:eastAsia="en-US"/>
              </w:rPr>
              <w:t>£500,000</w:t>
            </w:r>
            <w:r w:rsidR="004652E6">
              <w:rPr>
                <w:rFonts w:ascii="Arial" w:hAnsi="Arial" w:cs="Arial"/>
                <w:lang w:eastAsia="en-US"/>
              </w:rPr>
              <w:t xml:space="preserve"> </w:t>
            </w:r>
            <w:r w:rsidR="00FC3FC1" w:rsidRPr="00FC3FC1">
              <w:rPr>
                <w:rFonts w:ascii="Arial" w:hAnsi="Arial" w:cs="Arial"/>
                <w:lang w:eastAsia="en-US"/>
              </w:rPr>
              <w:t xml:space="preserve">to councils to </w:t>
            </w:r>
            <w:r>
              <w:rPr>
                <w:rFonts w:ascii="Arial" w:hAnsi="Arial" w:cs="Arial"/>
                <w:lang w:eastAsia="en-US"/>
              </w:rPr>
              <w:t xml:space="preserve"> fund up front</w:t>
            </w:r>
            <w:r w:rsidR="00FC3FC1" w:rsidRPr="00FC3FC1">
              <w:rPr>
                <w:rFonts w:ascii="Arial" w:hAnsi="Arial" w:cs="Arial"/>
                <w:lang w:eastAsia="en-US"/>
              </w:rPr>
              <w:t xml:space="preserve"> enforcement</w:t>
            </w:r>
            <w:r>
              <w:rPr>
                <w:rFonts w:ascii="Arial" w:hAnsi="Arial" w:cs="Arial"/>
                <w:lang w:eastAsia="en-US"/>
              </w:rPr>
              <w:t xml:space="preserve"> of the ban on letting agent fees</w:t>
            </w:r>
            <w:r w:rsidR="00FC3FC1" w:rsidRPr="00FC3FC1">
              <w:rPr>
                <w:rFonts w:ascii="Arial" w:hAnsi="Arial" w:cs="Arial"/>
                <w:lang w:eastAsia="en-US"/>
              </w:rPr>
              <w:t>.</w:t>
            </w:r>
            <w:r>
              <w:rPr>
                <w:rFonts w:ascii="Arial" w:hAnsi="Arial" w:cs="Arial"/>
                <w:lang w:eastAsia="en-US"/>
              </w:rPr>
              <w:t xml:space="preserve"> This reflects recommendations we made on the Bill.</w:t>
            </w:r>
          </w:p>
          <w:p w14:paraId="024B35A3" w14:textId="77777777" w:rsidR="005F684D" w:rsidRDefault="005F684D" w:rsidP="005F684D">
            <w:pPr>
              <w:spacing w:line="252" w:lineRule="auto"/>
              <w:rPr>
                <w:rFonts w:ascii="Arial" w:hAnsi="Arial" w:cs="Arial"/>
                <w:lang w:eastAsia="en-US"/>
              </w:rPr>
            </w:pPr>
          </w:p>
          <w:p w14:paraId="1A5557E1" w14:textId="4B174C62" w:rsidR="005F684D" w:rsidRDefault="00C15C9D" w:rsidP="005F684D">
            <w:pPr>
              <w:spacing w:line="252" w:lineRule="auto"/>
              <w:rPr>
                <w:rFonts w:ascii="Arial" w:hAnsi="Arial" w:cs="Arial"/>
                <w:lang w:eastAsia="en-US"/>
              </w:rPr>
            </w:pPr>
            <w:r>
              <w:rPr>
                <w:rFonts w:ascii="Arial" w:hAnsi="Arial" w:cs="Arial"/>
                <w:lang w:eastAsia="en-US"/>
              </w:rPr>
              <w:t xml:space="preserve">The </w:t>
            </w:r>
            <w:r w:rsidR="005F684D" w:rsidRPr="005B7510">
              <w:rPr>
                <w:rFonts w:ascii="Arial" w:hAnsi="Arial" w:cs="Arial"/>
                <w:lang w:eastAsia="en-US"/>
              </w:rPr>
              <w:t>Government’s announ</w:t>
            </w:r>
            <w:r>
              <w:rPr>
                <w:rFonts w:ascii="Arial" w:hAnsi="Arial" w:cs="Arial"/>
                <w:lang w:eastAsia="en-US"/>
              </w:rPr>
              <w:t>ced</w:t>
            </w:r>
            <w:r w:rsidR="005F684D" w:rsidRPr="005B7510">
              <w:rPr>
                <w:rFonts w:ascii="Arial" w:hAnsi="Arial" w:cs="Arial"/>
                <w:lang w:eastAsia="en-US"/>
              </w:rPr>
              <w:t xml:space="preserve"> an extra £76 million-a-year funding to build </w:t>
            </w:r>
            <w:r w:rsidR="00B641F6">
              <w:rPr>
                <w:rFonts w:ascii="Arial" w:hAnsi="Arial" w:cs="Arial"/>
                <w:lang w:eastAsia="en-US"/>
              </w:rPr>
              <w:t>supported housing</w:t>
            </w:r>
            <w:r w:rsidR="003348C4">
              <w:rPr>
                <w:rFonts w:ascii="Arial" w:hAnsi="Arial" w:cs="Arial"/>
                <w:lang w:eastAsia="en-US"/>
              </w:rPr>
              <w:t xml:space="preserve"> </w:t>
            </w:r>
            <w:r w:rsidR="003348C4" w:rsidRPr="003348C4">
              <w:rPr>
                <w:rFonts w:ascii="Arial" w:hAnsi="Arial" w:cs="Arial"/>
                <w:lang w:eastAsia="en-US"/>
              </w:rPr>
              <w:t>through the Care and Support Specialised Housing Fund (CASSH).</w:t>
            </w:r>
            <w:r w:rsidR="003348C4">
              <w:rPr>
                <w:rFonts w:ascii="Arial" w:hAnsi="Arial" w:cs="Arial"/>
                <w:lang w:eastAsia="en-US"/>
              </w:rPr>
              <w:t xml:space="preserve"> </w:t>
            </w:r>
            <w:r w:rsidR="00B641F6">
              <w:rPr>
                <w:rFonts w:ascii="Arial" w:hAnsi="Arial" w:cs="Arial"/>
                <w:lang w:eastAsia="en-US"/>
              </w:rPr>
              <w:t xml:space="preserve">This will </w:t>
            </w:r>
            <w:r w:rsidR="00B641F6">
              <w:rPr>
                <w:rFonts w:ascii="Arial" w:hAnsi="Arial" w:cs="Arial"/>
                <w:lang w:eastAsia="en-US"/>
              </w:rPr>
              <w:lastRenderedPageBreak/>
              <w:t>ensure we have</w:t>
            </w:r>
            <w:r w:rsidR="005F684D" w:rsidRPr="005B7510">
              <w:rPr>
                <w:rFonts w:ascii="Arial" w:hAnsi="Arial" w:cs="Arial"/>
                <w:lang w:eastAsia="en-US"/>
              </w:rPr>
              <w:t xml:space="preserve"> the right infrastructure for older and disabled people and thos</w:t>
            </w:r>
            <w:r w:rsidR="005F684D">
              <w:rPr>
                <w:rFonts w:ascii="Arial" w:hAnsi="Arial" w:cs="Arial"/>
                <w:lang w:eastAsia="en-US"/>
              </w:rPr>
              <w:t>e with mental health conditions.</w:t>
            </w:r>
          </w:p>
          <w:p w14:paraId="571905EA" w14:textId="77777777" w:rsidR="005F684D" w:rsidRDefault="005F684D" w:rsidP="005F684D">
            <w:pPr>
              <w:spacing w:line="252" w:lineRule="auto"/>
              <w:rPr>
                <w:rFonts w:ascii="Arial" w:hAnsi="Arial" w:cs="Arial"/>
                <w:lang w:eastAsia="en-US"/>
              </w:rPr>
            </w:pPr>
          </w:p>
          <w:p w14:paraId="7604D52B" w14:textId="77777777" w:rsidR="005F684D" w:rsidRDefault="005F684D" w:rsidP="005F684D">
            <w:pPr>
              <w:spacing w:line="252" w:lineRule="auto"/>
              <w:rPr>
                <w:rFonts w:ascii="Arial" w:hAnsi="Arial" w:cs="Arial"/>
                <w:lang w:eastAsia="en-US"/>
              </w:rPr>
            </w:pPr>
            <w:r>
              <w:rPr>
                <w:rFonts w:ascii="Arial" w:hAnsi="Arial" w:cs="Arial"/>
                <w:lang w:eastAsia="en-US"/>
              </w:rPr>
              <w:t xml:space="preserve">The Government </w:t>
            </w:r>
            <w:r w:rsidRPr="00E44A0E">
              <w:rPr>
                <w:rFonts w:ascii="Arial" w:hAnsi="Arial" w:cs="Arial"/>
                <w:lang w:eastAsia="en-US"/>
              </w:rPr>
              <w:t>listened to our concerns and dropped plans to force the sale of council homes. We have worked hard to demonstrate the need to scrap this policy which would have forced councils to sell off large numbers of the homes desperately needed by low-income families in our communities.</w:t>
            </w:r>
          </w:p>
          <w:p w14:paraId="3272D9CB" w14:textId="77777777" w:rsidR="005F684D" w:rsidRDefault="005F684D" w:rsidP="005F684D">
            <w:pPr>
              <w:spacing w:line="252" w:lineRule="auto"/>
              <w:rPr>
                <w:rFonts w:ascii="Arial" w:hAnsi="Arial" w:cs="Arial"/>
                <w:lang w:eastAsia="en-US"/>
              </w:rPr>
            </w:pPr>
          </w:p>
          <w:p w14:paraId="61C254BA" w14:textId="77777777" w:rsidR="005F684D" w:rsidRPr="00D90B81" w:rsidRDefault="005F684D" w:rsidP="005F684D">
            <w:pPr>
              <w:spacing w:line="252" w:lineRule="auto"/>
              <w:rPr>
                <w:rFonts w:ascii="Arial" w:hAnsi="Arial" w:cs="Arial"/>
                <w:lang w:eastAsia="en-US"/>
              </w:rPr>
            </w:pPr>
            <w:r w:rsidRPr="00D90B81">
              <w:rPr>
                <w:rFonts w:ascii="Arial" w:hAnsi="Arial" w:cs="Arial"/>
                <w:lang w:eastAsia="en-US"/>
              </w:rPr>
              <w:t>Und</w:t>
            </w:r>
            <w:r>
              <w:rPr>
                <w:rFonts w:ascii="Arial" w:hAnsi="Arial" w:cs="Arial"/>
                <w:lang w:eastAsia="en-US"/>
              </w:rPr>
              <w:t xml:space="preserve">er new regulations published by MHCLG </w:t>
            </w:r>
            <w:r w:rsidRPr="00D90B81">
              <w:rPr>
                <w:rFonts w:ascii="Arial" w:hAnsi="Arial" w:cs="Arial"/>
                <w:lang w:eastAsia="en-US"/>
              </w:rPr>
              <w:t xml:space="preserve">in June 2018, councils will be able to seek the Government’s approval to launch New Town Development Corporations to help them meet their housing needs. This is a positive step in response to the campaigning of councils and the LGA for local authorities to have oversight of these corporations. </w:t>
            </w:r>
          </w:p>
          <w:p w14:paraId="77394F04" w14:textId="77777777" w:rsidR="005F684D" w:rsidRPr="00D90B81" w:rsidRDefault="005F684D" w:rsidP="005F684D">
            <w:pPr>
              <w:spacing w:line="252" w:lineRule="auto"/>
              <w:rPr>
                <w:rFonts w:ascii="Arial" w:hAnsi="Arial" w:cs="Arial"/>
                <w:lang w:eastAsia="en-US"/>
              </w:rPr>
            </w:pPr>
          </w:p>
          <w:p w14:paraId="6C99386C" w14:textId="606DBA62" w:rsidR="005F684D" w:rsidRDefault="005F684D" w:rsidP="005F684D">
            <w:pPr>
              <w:spacing w:line="252" w:lineRule="auto"/>
              <w:rPr>
                <w:rFonts w:ascii="Arial" w:hAnsi="Arial" w:cs="Arial"/>
                <w:lang w:eastAsia="en-US"/>
              </w:rPr>
            </w:pPr>
            <w:r>
              <w:rPr>
                <w:rFonts w:ascii="Arial" w:hAnsi="Arial" w:cs="Arial"/>
                <w:lang w:eastAsia="en-US"/>
              </w:rPr>
              <w:t>In response to our campaigning</w:t>
            </w:r>
            <w:r w:rsidRPr="00D90B81">
              <w:rPr>
                <w:rFonts w:ascii="Arial" w:hAnsi="Arial" w:cs="Arial"/>
                <w:lang w:eastAsia="en-US"/>
              </w:rPr>
              <w:t xml:space="preserve"> </w:t>
            </w:r>
            <w:r>
              <w:rPr>
                <w:rFonts w:ascii="Arial" w:hAnsi="Arial" w:cs="Arial"/>
                <w:lang w:eastAsia="en-US"/>
              </w:rPr>
              <w:t>i</w:t>
            </w:r>
            <w:r w:rsidRPr="00D90B81">
              <w:rPr>
                <w:rFonts w:ascii="Arial" w:hAnsi="Arial" w:cs="Arial"/>
                <w:lang w:eastAsia="en-US"/>
              </w:rPr>
              <w:t>n a written ministerial statement, MHCLG published the new National Planning Poli</w:t>
            </w:r>
            <w:r w:rsidR="00FC3FC1">
              <w:rPr>
                <w:rFonts w:ascii="Arial" w:hAnsi="Arial" w:cs="Arial"/>
                <w:lang w:eastAsia="en-US"/>
              </w:rPr>
              <w:t xml:space="preserve">cy Framework and </w:t>
            </w:r>
            <w:r w:rsidRPr="00D90B81">
              <w:rPr>
                <w:rFonts w:ascii="Arial" w:hAnsi="Arial" w:cs="Arial"/>
                <w:lang w:eastAsia="en-US"/>
              </w:rPr>
              <w:t>the Minister has restored "social rent" to the Government's definition of affordable housing</w:t>
            </w:r>
            <w:r>
              <w:rPr>
                <w:rFonts w:ascii="Arial" w:hAnsi="Arial" w:cs="Arial"/>
                <w:lang w:eastAsia="en-US"/>
              </w:rPr>
              <w:t xml:space="preserve">. </w:t>
            </w:r>
          </w:p>
          <w:p w14:paraId="4D167DB2" w14:textId="77777777" w:rsidR="005F684D" w:rsidRDefault="005F684D" w:rsidP="005F684D">
            <w:pPr>
              <w:spacing w:line="252" w:lineRule="auto"/>
              <w:rPr>
                <w:rFonts w:ascii="Arial" w:hAnsi="Arial" w:cs="Arial"/>
                <w:lang w:eastAsia="en-US"/>
              </w:rPr>
            </w:pPr>
          </w:p>
          <w:p w14:paraId="72E0F63E" w14:textId="3887A408" w:rsidR="005F684D" w:rsidRDefault="005F684D" w:rsidP="005F684D">
            <w:pPr>
              <w:rPr>
                <w:rFonts w:ascii="Arial" w:hAnsi="Arial" w:cs="Arial"/>
              </w:rPr>
            </w:pPr>
            <w:r w:rsidRPr="00627B31">
              <w:rPr>
                <w:rFonts w:ascii="Arial" w:hAnsi="Arial" w:cs="Arial"/>
              </w:rPr>
              <w:t>We also launched</w:t>
            </w:r>
            <w:r>
              <w:rPr>
                <w:rFonts w:ascii="Arial" w:hAnsi="Arial" w:cs="Arial"/>
              </w:rPr>
              <w:t xml:space="preserve"> the LGA’s</w:t>
            </w:r>
            <w:r w:rsidRPr="00627B31">
              <w:rPr>
                <w:rFonts w:ascii="Arial" w:hAnsi="Arial" w:cs="Arial"/>
              </w:rPr>
              <w:t xml:space="preserve"> Housing Advisers programme</w:t>
            </w:r>
            <w:r>
              <w:rPr>
                <w:rFonts w:ascii="Arial" w:hAnsi="Arial" w:cs="Arial"/>
              </w:rPr>
              <w:t xml:space="preserve"> 2018/19 </w:t>
            </w:r>
            <w:r w:rsidRPr="00627B31">
              <w:rPr>
                <w:rFonts w:ascii="Arial" w:hAnsi="Arial" w:cs="Arial"/>
              </w:rPr>
              <w:t>which funds an independent expert for up to 20 days</w:t>
            </w:r>
            <w:r w:rsidRPr="002852EF">
              <w:rPr>
                <w:rFonts w:ascii="Arial" w:hAnsi="Arial" w:cs="Arial"/>
              </w:rPr>
              <w:t xml:space="preserve"> – and a smaller number of larger projects of up to 40 days</w:t>
            </w:r>
            <w:r>
              <w:rPr>
                <w:rFonts w:ascii="Arial" w:hAnsi="Arial" w:cs="Arial"/>
              </w:rPr>
              <w:t xml:space="preserve">. We promoted the programme through all LGA channels. This drove </w:t>
            </w:r>
            <w:r w:rsidR="00A50674">
              <w:rPr>
                <w:rFonts w:ascii="Arial" w:hAnsi="Arial" w:cs="Arial"/>
              </w:rPr>
              <w:t xml:space="preserve">109 </w:t>
            </w:r>
            <w:r>
              <w:rPr>
                <w:rFonts w:ascii="Arial" w:hAnsi="Arial" w:cs="Arial"/>
              </w:rPr>
              <w:t>appli</w:t>
            </w:r>
            <w:r w:rsidR="00A50674">
              <w:rPr>
                <w:rFonts w:ascii="Arial" w:hAnsi="Arial" w:cs="Arial"/>
              </w:rPr>
              <w:t>cations and we are supporting 42 projects.</w:t>
            </w:r>
          </w:p>
          <w:p w14:paraId="54092337" w14:textId="77777777" w:rsidR="00566AD6" w:rsidRDefault="00566AD6" w:rsidP="005F684D">
            <w:pPr>
              <w:rPr>
                <w:rFonts w:ascii="Arial" w:hAnsi="Arial" w:cs="Arial"/>
              </w:rPr>
            </w:pPr>
          </w:p>
          <w:p w14:paraId="5CAA1445" w14:textId="2C6B25B4" w:rsidR="007B4830" w:rsidRDefault="007B4830">
            <w:pPr>
              <w:spacing w:line="256" w:lineRule="auto"/>
              <w:rPr>
                <w:rFonts w:ascii="Arial" w:hAnsi="Arial" w:cs="Arial"/>
                <w:b/>
                <w:lang w:eastAsia="en-US"/>
              </w:rPr>
            </w:pPr>
            <w:r>
              <w:rPr>
                <w:rFonts w:ascii="Arial" w:hAnsi="Arial" w:cs="Arial"/>
                <w:b/>
                <w:lang w:eastAsia="en-US"/>
              </w:rPr>
              <w:t xml:space="preserve">We helped deliver this by: </w:t>
            </w:r>
            <w:r w:rsidR="00EE7735">
              <w:rPr>
                <w:rFonts w:ascii="Arial" w:hAnsi="Arial" w:cs="Arial"/>
                <w:b/>
                <w:lang w:eastAsia="en-US"/>
              </w:rPr>
              <w:br/>
            </w:r>
          </w:p>
          <w:p w14:paraId="58F643D3" w14:textId="66F7F06D" w:rsidR="005F684D" w:rsidRDefault="005F684D" w:rsidP="00F209E1">
            <w:pPr>
              <w:numPr>
                <w:ilvl w:val="0"/>
                <w:numId w:val="13"/>
              </w:numPr>
              <w:spacing w:line="254" w:lineRule="auto"/>
              <w:rPr>
                <w:rFonts w:ascii="Arial" w:hAnsi="Arial" w:cs="Arial"/>
                <w:lang w:eastAsia="en-US"/>
              </w:rPr>
            </w:pPr>
            <w:r>
              <w:rPr>
                <w:rFonts w:ascii="Arial" w:hAnsi="Arial" w:cs="Arial"/>
                <w:lang w:eastAsia="en-US"/>
              </w:rPr>
              <w:t xml:space="preserve">generating </w:t>
            </w:r>
            <w:r w:rsidR="00821B85">
              <w:rPr>
                <w:rFonts w:ascii="Arial" w:hAnsi="Arial" w:cs="Arial"/>
                <w:lang w:eastAsia="en-US"/>
              </w:rPr>
              <w:t xml:space="preserve">30 </w:t>
            </w:r>
            <w:r>
              <w:rPr>
                <w:rFonts w:ascii="Arial" w:hAnsi="Arial" w:cs="Arial"/>
                <w:lang w:eastAsia="en-US"/>
              </w:rPr>
              <w:t xml:space="preserve">proactive media releases resulting in </w:t>
            </w:r>
            <w:r w:rsidR="00821B85">
              <w:rPr>
                <w:rFonts w:ascii="Arial" w:hAnsi="Arial" w:cs="Arial"/>
                <w:lang w:eastAsia="en-US"/>
              </w:rPr>
              <w:t xml:space="preserve">97 </w:t>
            </w:r>
            <w:r>
              <w:rPr>
                <w:rFonts w:ascii="Arial" w:hAnsi="Arial" w:cs="Arial"/>
                <w:lang w:eastAsia="en-US"/>
              </w:rPr>
              <w:t>per cent positive media coverage</w:t>
            </w:r>
          </w:p>
          <w:p w14:paraId="646E5DF4" w14:textId="1A767A77" w:rsidR="001A7BBA" w:rsidRDefault="005F684D" w:rsidP="00F209E1">
            <w:pPr>
              <w:numPr>
                <w:ilvl w:val="0"/>
                <w:numId w:val="3"/>
              </w:numPr>
              <w:spacing w:line="254" w:lineRule="auto"/>
              <w:rPr>
                <w:rFonts w:ascii="Arial" w:hAnsi="Arial" w:cs="Arial"/>
                <w:lang w:eastAsia="en-US"/>
              </w:rPr>
            </w:pPr>
            <w:r>
              <w:rPr>
                <w:rFonts w:ascii="Arial" w:hAnsi="Arial" w:cs="Arial"/>
                <w:lang w:eastAsia="en-US"/>
              </w:rPr>
              <w:t xml:space="preserve">producing </w:t>
            </w:r>
            <w:r w:rsidR="007D7863">
              <w:rPr>
                <w:rFonts w:ascii="Arial" w:hAnsi="Arial" w:cs="Arial"/>
                <w:lang w:eastAsia="en-US"/>
              </w:rPr>
              <w:t xml:space="preserve">nine </w:t>
            </w:r>
            <w:r>
              <w:rPr>
                <w:rFonts w:ascii="Arial" w:hAnsi="Arial" w:cs="Arial"/>
                <w:lang w:eastAsia="en-US"/>
              </w:rPr>
              <w:t>Parliamentary briefings on housing key asks to Government</w:t>
            </w:r>
          </w:p>
          <w:p w14:paraId="779C5F45" w14:textId="77777777" w:rsidR="001A7BBA" w:rsidRPr="00A76E0B" w:rsidRDefault="001A7BBA" w:rsidP="00A76E0B">
            <w:pPr>
              <w:numPr>
                <w:ilvl w:val="0"/>
                <w:numId w:val="3"/>
              </w:numPr>
              <w:spacing w:line="254" w:lineRule="auto"/>
              <w:rPr>
                <w:rFonts w:ascii="Arial" w:hAnsi="Arial" w:cs="Arial"/>
                <w:lang w:eastAsia="en-US"/>
              </w:rPr>
            </w:pPr>
            <w:proofErr w:type="spellStart"/>
            <w:r w:rsidRPr="001A7BBA">
              <w:rPr>
                <w:rFonts w:ascii="Arial" w:hAnsi="Arial" w:cs="Arial"/>
                <w:szCs w:val="22"/>
              </w:rPr>
              <w:t>ComRes</w:t>
            </w:r>
            <w:proofErr w:type="spellEnd"/>
            <w:r w:rsidRPr="001A7BBA">
              <w:rPr>
                <w:rFonts w:ascii="Arial" w:hAnsi="Arial" w:cs="Arial"/>
                <w:szCs w:val="22"/>
              </w:rPr>
              <w:t xml:space="preserve"> polling we commissioned found that 84 per cent of MPs polled agree that councils should have more financial freedoms and powers to build new homes. 91 per cent of peers supported this statement.</w:t>
            </w:r>
          </w:p>
          <w:p w14:paraId="3B366E72" w14:textId="43CE60D6" w:rsidR="005F684D" w:rsidRDefault="005F684D" w:rsidP="00F209E1">
            <w:pPr>
              <w:numPr>
                <w:ilvl w:val="0"/>
                <w:numId w:val="13"/>
              </w:numPr>
              <w:spacing w:line="254" w:lineRule="auto"/>
              <w:rPr>
                <w:rFonts w:ascii="Arial" w:hAnsi="Arial" w:cs="Arial"/>
                <w:lang w:eastAsia="en-US"/>
              </w:rPr>
            </w:pPr>
            <w:r>
              <w:rPr>
                <w:rFonts w:ascii="Arial" w:hAnsi="Arial" w:cs="Arial"/>
                <w:lang w:eastAsia="en-US"/>
              </w:rPr>
              <w:t>launching our report</w:t>
            </w:r>
            <w:r w:rsidRPr="00712C0B">
              <w:rPr>
                <w:rFonts w:ascii="Arial" w:hAnsi="Arial" w:cs="Arial"/>
                <w:lang w:eastAsia="en-US"/>
              </w:rPr>
              <w:t xml:space="preserve"> 'Housing, planning and homelessness: Moving the conversation on', downloaded more than </w:t>
            </w:r>
            <w:r>
              <w:rPr>
                <w:rFonts w:ascii="Arial" w:hAnsi="Arial" w:cs="Arial"/>
                <w:lang w:eastAsia="en-US"/>
              </w:rPr>
              <w:t>5</w:t>
            </w:r>
            <w:r w:rsidR="00955F48">
              <w:rPr>
                <w:rFonts w:ascii="Arial" w:hAnsi="Arial" w:cs="Arial"/>
                <w:lang w:eastAsia="en-US"/>
              </w:rPr>
              <w:t xml:space="preserve">93 </w:t>
            </w:r>
            <w:r w:rsidRPr="00712C0B">
              <w:rPr>
                <w:rFonts w:ascii="Arial" w:hAnsi="Arial" w:cs="Arial"/>
                <w:lang w:eastAsia="en-US"/>
              </w:rPr>
              <w:t>times and 190 printed copies distributed</w:t>
            </w:r>
            <w:r w:rsidR="00F81576">
              <w:rPr>
                <w:rFonts w:ascii="Arial" w:hAnsi="Arial" w:cs="Arial"/>
                <w:lang w:eastAsia="en-US"/>
              </w:rPr>
              <w:t xml:space="preserve"> at LGA Annual Conference 2018</w:t>
            </w:r>
          </w:p>
          <w:p w14:paraId="3237F07E" w14:textId="5F65C0A4" w:rsidR="005F684D" w:rsidRDefault="005F684D" w:rsidP="00F209E1">
            <w:pPr>
              <w:numPr>
                <w:ilvl w:val="0"/>
                <w:numId w:val="13"/>
              </w:numPr>
              <w:spacing w:line="254" w:lineRule="auto"/>
              <w:rPr>
                <w:rFonts w:ascii="Arial" w:hAnsi="Arial" w:cs="Arial"/>
                <w:lang w:eastAsia="en-US"/>
              </w:rPr>
            </w:pPr>
            <w:r>
              <w:rPr>
                <w:rFonts w:ascii="Arial" w:hAnsi="Arial" w:cs="Arial"/>
                <w:lang w:eastAsia="en-US"/>
              </w:rPr>
              <w:t xml:space="preserve">publishing </w:t>
            </w:r>
            <w:r w:rsidR="00C51C18">
              <w:rPr>
                <w:rFonts w:ascii="Arial" w:hAnsi="Arial" w:cs="Arial"/>
                <w:lang w:eastAsia="en-US"/>
              </w:rPr>
              <w:t>7</w:t>
            </w:r>
            <w:r w:rsidR="00955F48">
              <w:rPr>
                <w:rFonts w:ascii="Arial" w:hAnsi="Arial" w:cs="Arial"/>
                <w:lang w:eastAsia="en-US"/>
              </w:rPr>
              <w:t xml:space="preserve">1 </w:t>
            </w:r>
            <w:r>
              <w:rPr>
                <w:rFonts w:ascii="Arial" w:hAnsi="Arial" w:cs="Arial"/>
                <w:lang w:eastAsia="en-US"/>
              </w:rPr>
              <w:t xml:space="preserve">tweets reaching over </w:t>
            </w:r>
            <w:r w:rsidR="00C51C18">
              <w:rPr>
                <w:rFonts w:ascii="Arial" w:hAnsi="Arial" w:cs="Arial"/>
                <w:lang w:eastAsia="en-US"/>
              </w:rPr>
              <w:t>15</w:t>
            </w:r>
            <w:r w:rsidR="00955F48">
              <w:rPr>
                <w:rFonts w:ascii="Arial" w:hAnsi="Arial" w:cs="Arial"/>
                <w:lang w:eastAsia="en-US"/>
              </w:rPr>
              <w:t>7</w:t>
            </w:r>
            <w:r w:rsidR="00C51C18">
              <w:rPr>
                <w:rFonts w:ascii="Arial" w:hAnsi="Arial" w:cs="Arial"/>
                <w:lang w:eastAsia="en-US"/>
              </w:rPr>
              <w:t>,</w:t>
            </w:r>
            <w:r w:rsidR="006C526B">
              <w:rPr>
                <w:rFonts w:ascii="Arial" w:hAnsi="Arial" w:cs="Arial"/>
                <w:lang w:eastAsia="en-US"/>
              </w:rPr>
              <w:t>00</w:t>
            </w:r>
            <w:r w:rsidR="00955F48">
              <w:rPr>
                <w:rFonts w:ascii="Arial" w:hAnsi="Arial" w:cs="Arial"/>
                <w:lang w:eastAsia="en-US"/>
              </w:rPr>
              <w:t xml:space="preserve">0 </w:t>
            </w:r>
            <w:r>
              <w:rPr>
                <w:rFonts w:ascii="Arial" w:hAnsi="Arial" w:cs="Arial"/>
                <w:lang w:eastAsia="en-US"/>
              </w:rPr>
              <w:t>people</w:t>
            </w:r>
          </w:p>
          <w:p w14:paraId="2711ECE3" w14:textId="4D1101D3" w:rsidR="005F684D" w:rsidRDefault="005F684D" w:rsidP="00F209E1">
            <w:pPr>
              <w:numPr>
                <w:ilvl w:val="0"/>
                <w:numId w:val="13"/>
              </w:numPr>
              <w:spacing w:line="254" w:lineRule="auto"/>
              <w:rPr>
                <w:rFonts w:ascii="Arial" w:hAnsi="Arial" w:cs="Arial"/>
                <w:lang w:eastAsia="en-US"/>
              </w:rPr>
            </w:pPr>
            <w:r>
              <w:rPr>
                <w:rFonts w:ascii="Arial" w:hAnsi="Arial" w:cs="Arial"/>
                <w:lang w:eastAsia="en-US"/>
              </w:rPr>
              <w:t xml:space="preserve">producing </w:t>
            </w:r>
            <w:r w:rsidR="00955F48">
              <w:rPr>
                <w:rFonts w:ascii="Arial" w:hAnsi="Arial" w:cs="Arial"/>
                <w:lang w:eastAsia="en-US"/>
              </w:rPr>
              <w:t xml:space="preserve">eight </w:t>
            </w:r>
            <w:r>
              <w:rPr>
                <w:rFonts w:ascii="Arial" w:hAnsi="Arial" w:cs="Arial"/>
                <w:lang w:eastAsia="en-US"/>
              </w:rPr>
              <w:t xml:space="preserve">publications downloaded </w:t>
            </w:r>
            <w:r w:rsidR="00C51C18">
              <w:rPr>
                <w:rFonts w:ascii="Arial" w:hAnsi="Arial" w:cs="Arial"/>
                <w:lang w:eastAsia="en-US"/>
              </w:rPr>
              <w:t>3,</w:t>
            </w:r>
            <w:r w:rsidR="00955F48">
              <w:rPr>
                <w:rFonts w:ascii="Arial" w:hAnsi="Arial" w:cs="Arial"/>
                <w:lang w:eastAsia="en-US"/>
              </w:rPr>
              <w:t xml:space="preserve">476 </w:t>
            </w:r>
            <w:r>
              <w:rPr>
                <w:rFonts w:ascii="Arial" w:hAnsi="Arial" w:cs="Arial"/>
                <w:lang w:eastAsia="en-US"/>
              </w:rPr>
              <w:t>times in total</w:t>
            </w:r>
          </w:p>
          <w:p w14:paraId="28817E5C" w14:textId="5E33CE18" w:rsidR="007B4830" w:rsidRPr="005F684D" w:rsidRDefault="005F684D" w:rsidP="00F209E1">
            <w:pPr>
              <w:pStyle w:val="ListParagraph"/>
              <w:numPr>
                <w:ilvl w:val="0"/>
                <w:numId w:val="13"/>
              </w:numPr>
              <w:spacing w:line="254" w:lineRule="auto"/>
              <w:rPr>
                <w:rFonts w:ascii="Arial" w:hAnsi="Arial" w:cs="Arial"/>
                <w:lang w:eastAsia="en-US"/>
              </w:rPr>
            </w:pPr>
            <w:r>
              <w:rPr>
                <w:rFonts w:ascii="Arial" w:hAnsi="Arial" w:cs="Arial"/>
                <w:lang w:eastAsia="en-US"/>
              </w:rPr>
              <w:t>delivering s</w:t>
            </w:r>
            <w:r w:rsidR="00C51C18">
              <w:rPr>
                <w:rFonts w:ascii="Arial" w:hAnsi="Arial" w:cs="Arial"/>
                <w:lang w:eastAsia="en-US"/>
              </w:rPr>
              <w:t xml:space="preserve">ix </w:t>
            </w:r>
            <w:r>
              <w:rPr>
                <w:rFonts w:ascii="Arial" w:hAnsi="Arial" w:cs="Arial"/>
                <w:lang w:eastAsia="en-US"/>
              </w:rPr>
              <w:t xml:space="preserve">housing events attended by </w:t>
            </w:r>
            <w:r w:rsidR="00C51C18">
              <w:rPr>
                <w:rFonts w:ascii="Arial" w:hAnsi="Arial" w:cs="Arial"/>
                <w:lang w:eastAsia="en-US"/>
              </w:rPr>
              <w:t xml:space="preserve">253 </w:t>
            </w:r>
            <w:r>
              <w:rPr>
                <w:rFonts w:ascii="Arial" w:hAnsi="Arial" w:cs="Arial"/>
                <w:lang w:eastAsia="en-US"/>
              </w:rPr>
              <w:t>delegates.</w:t>
            </w:r>
          </w:p>
          <w:p w14:paraId="0AD94F90" w14:textId="77777777" w:rsidR="007B4830" w:rsidRDefault="007B4830">
            <w:pPr>
              <w:pStyle w:val="ListParagraph"/>
              <w:spacing w:line="256" w:lineRule="auto"/>
              <w:rPr>
                <w:rFonts w:ascii="Arial" w:hAnsi="Arial" w:cs="Arial"/>
                <w:lang w:eastAsia="en-US"/>
              </w:rPr>
            </w:pPr>
          </w:p>
        </w:tc>
      </w:tr>
    </w:tbl>
    <w:p w14:paraId="74E3C8FB" w14:textId="77777777" w:rsidR="007B4830" w:rsidRDefault="007B4830" w:rsidP="007B4830">
      <w:pPr>
        <w:rPr>
          <w:rFonts w:ascii="Arial" w:hAnsi="Arial" w:cs="Arial"/>
        </w:rPr>
      </w:pPr>
    </w:p>
    <w:p w14:paraId="61A22C5C" w14:textId="207FDFE9" w:rsidR="007B4830" w:rsidRDefault="007B4830" w:rsidP="007B4830">
      <w:pPr>
        <w:rPr>
          <w:rFonts w:ascii="Arial" w:hAnsi="Arial" w:cs="Arial"/>
          <w:lang w:val="en"/>
        </w:rPr>
      </w:pPr>
      <w:r>
        <w:rPr>
          <w:rFonts w:ascii="Arial" w:hAnsi="Arial" w:cs="Arial"/>
          <w:b/>
        </w:rPr>
        <w:t>Media</w:t>
      </w:r>
      <w:r>
        <w:rPr>
          <w:rFonts w:ascii="Arial" w:hAnsi="Arial" w:cs="Arial"/>
          <w:b/>
        </w:rPr>
        <w:br/>
      </w:r>
      <w:r>
        <w:rPr>
          <w:rFonts w:ascii="Arial" w:hAnsi="Arial" w:cs="Arial"/>
          <w:b/>
        </w:rPr>
        <w:br/>
      </w:r>
      <w:r>
        <w:rPr>
          <w:rFonts w:ascii="Arial" w:hAnsi="Arial" w:cs="Arial"/>
        </w:rPr>
        <w:t xml:space="preserve">We </w:t>
      </w:r>
      <w:r w:rsidR="00E61251">
        <w:rPr>
          <w:rFonts w:ascii="Arial" w:hAnsi="Arial" w:cs="Arial"/>
        </w:rPr>
        <w:t>achieved</w:t>
      </w:r>
      <w:r>
        <w:rPr>
          <w:rFonts w:ascii="Arial" w:hAnsi="Arial" w:cs="Arial"/>
        </w:rPr>
        <w:t xml:space="preserve"> </w:t>
      </w:r>
      <w:r w:rsidR="00821B85">
        <w:rPr>
          <w:rFonts w:ascii="Arial" w:hAnsi="Arial" w:cs="Arial"/>
        </w:rPr>
        <w:t>14</w:t>
      </w:r>
      <w:r w:rsidR="00ED50EC">
        <w:rPr>
          <w:rFonts w:ascii="Arial" w:hAnsi="Arial" w:cs="Arial"/>
        </w:rPr>
        <w:t>4</w:t>
      </w:r>
      <w:r w:rsidR="00821B85">
        <w:rPr>
          <w:rFonts w:ascii="Arial" w:hAnsi="Arial" w:cs="Arial"/>
        </w:rPr>
        <w:t xml:space="preserve"> </w:t>
      </w:r>
      <w:r>
        <w:rPr>
          <w:rFonts w:ascii="Arial" w:hAnsi="Arial" w:cs="Arial"/>
        </w:rPr>
        <w:t>episodes of national co</w:t>
      </w:r>
      <w:r w:rsidR="006A0688">
        <w:rPr>
          <w:rFonts w:ascii="Arial" w:hAnsi="Arial" w:cs="Arial"/>
        </w:rPr>
        <w:t xml:space="preserve">verage. In the last six months, </w:t>
      </w:r>
      <w:r>
        <w:rPr>
          <w:rFonts w:ascii="Arial" w:hAnsi="Arial" w:cs="Arial"/>
        </w:rPr>
        <w:t xml:space="preserve">our most </w:t>
      </w:r>
      <w:r w:rsidR="003553D6">
        <w:rPr>
          <w:rFonts w:ascii="Arial" w:hAnsi="Arial" w:cs="Arial"/>
        </w:rPr>
        <w:t xml:space="preserve">reported </w:t>
      </w:r>
      <w:r>
        <w:rPr>
          <w:rFonts w:ascii="Arial" w:hAnsi="Arial" w:cs="Arial"/>
        </w:rPr>
        <w:t>story was ‘</w:t>
      </w:r>
      <w:r w:rsidR="009A705A" w:rsidRPr="00CC2CEE">
        <w:rPr>
          <w:rFonts w:ascii="Arial" w:hAnsi="Arial" w:cs="Arial"/>
        </w:rPr>
        <w:t>LGA responds to Social Housing Green Paper</w:t>
      </w:r>
      <w:r>
        <w:rPr>
          <w:rFonts w:ascii="Arial" w:hAnsi="Arial" w:cs="Arial"/>
          <w:lang w:val="en"/>
        </w:rPr>
        <w:t>’ (</w:t>
      </w:r>
      <w:r w:rsidR="009A705A">
        <w:rPr>
          <w:rFonts w:ascii="Arial" w:hAnsi="Arial" w:cs="Arial"/>
          <w:lang w:val="en"/>
        </w:rPr>
        <w:t xml:space="preserve">14 August </w:t>
      </w:r>
      <w:r>
        <w:rPr>
          <w:rFonts w:ascii="Arial" w:hAnsi="Arial" w:cs="Arial"/>
          <w:lang w:val="en"/>
        </w:rPr>
        <w:t>201</w:t>
      </w:r>
      <w:r w:rsidR="006A0688">
        <w:rPr>
          <w:rFonts w:ascii="Arial" w:hAnsi="Arial" w:cs="Arial"/>
          <w:lang w:val="en"/>
        </w:rPr>
        <w:t>8</w:t>
      </w:r>
      <w:r>
        <w:rPr>
          <w:rFonts w:ascii="Arial" w:hAnsi="Arial" w:cs="Arial"/>
          <w:lang w:val="en"/>
        </w:rPr>
        <w:t xml:space="preserve">), </w:t>
      </w:r>
      <w:r w:rsidR="002A299C">
        <w:rPr>
          <w:rFonts w:ascii="Arial" w:hAnsi="Arial" w:cs="Arial"/>
          <w:lang w:val="en"/>
        </w:rPr>
        <w:t xml:space="preserve">generating </w:t>
      </w:r>
      <w:r w:rsidR="009A705A">
        <w:rPr>
          <w:rFonts w:ascii="Arial" w:hAnsi="Arial" w:cs="Arial"/>
          <w:lang w:val="en"/>
        </w:rPr>
        <w:t xml:space="preserve">15 </w:t>
      </w:r>
      <w:r>
        <w:rPr>
          <w:rFonts w:ascii="Arial" w:hAnsi="Arial" w:cs="Arial"/>
          <w:lang w:val="en"/>
        </w:rPr>
        <w:t>episode</w:t>
      </w:r>
      <w:r w:rsidR="00566AD6">
        <w:rPr>
          <w:rFonts w:ascii="Arial" w:hAnsi="Arial" w:cs="Arial"/>
          <w:lang w:val="en"/>
        </w:rPr>
        <w:t xml:space="preserve">s of national coverage including </w:t>
      </w:r>
      <w:r w:rsidR="009A705A" w:rsidRPr="009A705A">
        <w:rPr>
          <w:rFonts w:ascii="Arial" w:hAnsi="Arial" w:cs="Arial"/>
          <w:lang w:val="en"/>
        </w:rPr>
        <w:t>BBC Radio</w:t>
      </w:r>
      <w:r w:rsidR="00860806">
        <w:rPr>
          <w:rFonts w:ascii="Arial" w:hAnsi="Arial" w:cs="Arial"/>
          <w:lang w:val="en"/>
        </w:rPr>
        <w:t xml:space="preserve"> 4’s Today </w:t>
      </w:r>
      <w:proofErr w:type="spellStart"/>
      <w:r w:rsidR="00860806">
        <w:rPr>
          <w:rFonts w:ascii="Arial" w:hAnsi="Arial" w:cs="Arial"/>
          <w:lang w:val="en"/>
        </w:rPr>
        <w:t>Programme</w:t>
      </w:r>
      <w:proofErr w:type="spellEnd"/>
      <w:r w:rsidR="00860806">
        <w:rPr>
          <w:rFonts w:ascii="Arial" w:hAnsi="Arial" w:cs="Arial"/>
          <w:lang w:val="en"/>
        </w:rPr>
        <w:t xml:space="preserve">, </w:t>
      </w:r>
      <w:r w:rsidR="009A705A" w:rsidRPr="009A705A">
        <w:rPr>
          <w:rFonts w:ascii="Arial" w:hAnsi="Arial" w:cs="Arial"/>
          <w:lang w:val="en"/>
        </w:rPr>
        <w:t>F</w:t>
      </w:r>
      <w:r w:rsidR="009A705A">
        <w:rPr>
          <w:rFonts w:ascii="Arial" w:hAnsi="Arial" w:cs="Arial"/>
          <w:lang w:val="en"/>
        </w:rPr>
        <w:t xml:space="preserve">inancial </w:t>
      </w:r>
      <w:r w:rsidR="009A705A" w:rsidRPr="009A705A">
        <w:rPr>
          <w:rFonts w:ascii="Arial" w:hAnsi="Arial" w:cs="Arial"/>
          <w:lang w:val="en"/>
        </w:rPr>
        <w:t>T</w:t>
      </w:r>
      <w:r w:rsidR="009A705A">
        <w:rPr>
          <w:rFonts w:ascii="Arial" w:hAnsi="Arial" w:cs="Arial"/>
          <w:lang w:val="en"/>
        </w:rPr>
        <w:t>imes</w:t>
      </w:r>
      <w:r w:rsidR="009A705A" w:rsidRPr="009A705A">
        <w:rPr>
          <w:rFonts w:ascii="Arial" w:hAnsi="Arial" w:cs="Arial"/>
          <w:lang w:val="en"/>
        </w:rPr>
        <w:t>, Tele</w:t>
      </w:r>
      <w:r w:rsidR="00566AD6">
        <w:rPr>
          <w:rFonts w:ascii="Arial" w:hAnsi="Arial" w:cs="Arial"/>
          <w:lang w:val="en"/>
        </w:rPr>
        <w:t xml:space="preserve">graph, Guardian, </w:t>
      </w:r>
      <w:proofErr w:type="spellStart"/>
      <w:r w:rsidR="009A705A" w:rsidRPr="009A705A">
        <w:rPr>
          <w:rFonts w:ascii="Arial" w:hAnsi="Arial" w:cs="Arial"/>
          <w:lang w:val="en"/>
        </w:rPr>
        <w:t>i</w:t>
      </w:r>
      <w:proofErr w:type="spellEnd"/>
      <w:r w:rsidR="009A705A" w:rsidRPr="009A705A">
        <w:rPr>
          <w:rFonts w:ascii="Arial" w:hAnsi="Arial" w:cs="Arial"/>
          <w:lang w:val="en"/>
        </w:rPr>
        <w:t xml:space="preserve"> paper, Independent,</w:t>
      </w:r>
      <w:r w:rsidR="00566AD6">
        <w:rPr>
          <w:rFonts w:ascii="Arial" w:hAnsi="Arial" w:cs="Arial"/>
          <w:lang w:val="en"/>
        </w:rPr>
        <w:t xml:space="preserve"> BBC Online and the </w:t>
      </w:r>
      <w:r w:rsidR="009A705A" w:rsidRPr="009A705A">
        <w:rPr>
          <w:rFonts w:ascii="Arial" w:hAnsi="Arial" w:cs="Arial"/>
          <w:lang w:val="en"/>
        </w:rPr>
        <w:t>Huffington Post.</w:t>
      </w:r>
    </w:p>
    <w:p w14:paraId="3106FBED" w14:textId="50DED18F" w:rsidR="00726E4F" w:rsidRDefault="00726E4F" w:rsidP="007B4830">
      <w:pPr>
        <w:rPr>
          <w:rFonts w:ascii="Arial" w:hAnsi="Arial" w:cs="Arial"/>
          <w:lang w:val="en"/>
        </w:rPr>
      </w:pPr>
    </w:p>
    <w:p w14:paraId="71C4D94C" w14:textId="00C4341C" w:rsidR="00726E4F" w:rsidRDefault="00726E4F" w:rsidP="00726E4F">
      <w:pPr>
        <w:rPr>
          <w:rFonts w:ascii="Arial" w:hAnsi="Arial" w:cs="Arial"/>
        </w:rPr>
      </w:pPr>
      <w:r>
        <w:rPr>
          <w:rFonts w:ascii="Arial" w:hAnsi="Arial" w:cs="Arial"/>
        </w:rPr>
        <w:t xml:space="preserve">There have been </w:t>
      </w:r>
      <w:r w:rsidR="009A754C">
        <w:rPr>
          <w:rFonts w:ascii="Arial" w:hAnsi="Arial" w:cs="Arial"/>
        </w:rPr>
        <w:t xml:space="preserve">37 </w:t>
      </w:r>
      <w:r>
        <w:rPr>
          <w:rFonts w:ascii="Arial" w:hAnsi="Arial" w:cs="Arial"/>
        </w:rPr>
        <w:t>housing related items in First magazine</w:t>
      </w:r>
      <w:r w:rsidR="00601FD6">
        <w:rPr>
          <w:rFonts w:ascii="Arial" w:hAnsi="Arial" w:cs="Arial"/>
        </w:rPr>
        <w:t xml:space="preserve"> highlighting our work on this issue</w:t>
      </w:r>
      <w:r>
        <w:rPr>
          <w:rFonts w:ascii="Arial" w:hAnsi="Arial" w:cs="Arial"/>
        </w:rPr>
        <w:t>.</w:t>
      </w:r>
    </w:p>
    <w:p w14:paraId="76F5DAFB" w14:textId="77777777" w:rsidR="00726E4F" w:rsidRDefault="00726E4F" w:rsidP="007B4830">
      <w:pPr>
        <w:rPr>
          <w:rFonts w:ascii="Arial" w:hAnsi="Arial" w:cs="Arial"/>
          <w:lang w:val="en"/>
        </w:rPr>
      </w:pPr>
    </w:p>
    <w:p w14:paraId="79DCB4B2" w14:textId="77777777" w:rsidR="007B4830" w:rsidRDefault="007B4830" w:rsidP="007B4830">
      <w:pPr>
        <w:rPr>
          <w:rFonts w:ascii="Arial" w:hAnsi="Arial" w:cs="Arial"/>
          <w:b/>
        </w:rPr>
      </w:pPr>
      <w:r>
        <w:rPr>
          <w:rFonts w:ascii="Arial" w:hAnsi="Arial" w:cs="Arial"/>
          <w:b/>
        </w:rPr>
        <w:lastRenderedPageBreak/>
        <w:t>Campaigns and digital</w:t>
      </w:r>
    </w:p>
    <w:p w14:paraId="230D1C7B" w14:textId="77777777" w:rsidR="007B4830" w:rsidRDefault="007B4830" w:rsidP="007B4830">
      <w:pPr>
        <w:rPr>
          <w:rFonts w:ascii="Arial" w:hAnsi="Arial" w:cs="Arial"/>
          <w:b/>
        </w:rPr>
      </w:pPr>
    </w:p>
    <w:p w14:paraId="3266770D" w14:textId="77777777" w:rsidR="009A705A" w:rsidRPr="003C32AF" w:rsidRDefault="009A705A" w:rsidP="009A705A">
      <w:pPr>
        <w:rPr>
          <w:rFonts w:ascii="Arial" w:hAnsi="Arial" w:cs="Arial"/>
          <w:b/>
        </w:rPr>
      </w:pPr>
      <w:r>
        <w:rPr>
          <w:rFonts w:ascii="Arial" w:hAnsi="Arial" w:cs="Arial"/>
        </w:rPr>
        <w:t>We promoted our Housing Advisors Programme and One Public Estate by producing two publications, ‘One Public Estate: invitation to apply’ and ‘Housing Advisers Programme prospectus’.</w:t>
      </w:r>
      <w:r>
        <w:rPr>
          <w:rFonts w:ascii="Arial" w:hAnsi="Arial" w:cs="Arial"/>
          <w:b/>
        </w:rPr>
        <w:t xml:space="preserve"> </w:t>
      </w:r>
      <w:r>
        <w:rPr>
          <w:rFonts w:ascii="Arial" w:hAnsi="Arial" w:cs="Arial"/>
        </w:rPr>
        <w:t xml:space="preserve">During this period we regularly promoted our key asks on housing, planning and homelessness on social media. </w:t>
      </w:r>
    </w:p>
    <w:p w14:paraId="1FF1F821" w14:textId="77777777" w:rsidR="009A705A" w:rsidRDefault="009A705A" w:rsidP="009A705A">
      <w:pPr>
        <w:rPr>
          <w:rFonts w:ascii="Arial" w:hAnsi="Arial" w:cs="Arial"/>
        </w:rPr>
      </w:pPr>
    </w:p>
    <w:p w14:paraId="20C8CBA1" w14:textId="019C90FF" w:rsidR="009A705A" w:rsidRDefault="009A705A" w:rsidP="009A705A">
      <w:pPr>
        <w:rPr>
          <w:rFonts w:ascii="Arial" w:hAnsi="Arial" w:cs="Arial"/>
        </w:rPr>
      </w:pPr>
      <w:r>
        <w:rPr>
          <w:rFonts w:ascii="Arial" w:hAnsi="Arial" w:cs="Arial"/>
        </w:rPr>
        <w:t xml:space="preserve">Our Housing Advisers Programme prospectus has been downloaded of a total of </w:t>
      </w:r>
      <w:r w:rsidR="00764B56">
        <w:rPr>
          <w:rFonts w:ascii="Arial" w:hAnsi="Arial" w:cs="Arial"/>
        </w:rPr>
        <w:t>1,4</w:t>
      </w:r>
      <w:r w:rsidR="00F11278">
        <w:rPr>
          <w:rFonts w:ascii="Arial" w:hAnsi="Arial" w:cs="Arial"/>
        </w:rPr>
        <w:t>63</w:t>
      </w:r>
      <w:r>
        <w:rPr>
          <w:rFonts w:ascii="Arial" w:hAnsi="Arial" w:cs="Arial"/>
        </w:rPr>
        <w:t xml:space="preserve"> times.</w:t>
      </w:r>
    </w:p>
    <w:p w14:paraId="52389775" w14:textId="77777777" w:rsidR="009A705A" w:rsidRDefault="009A705A" w:rsidP="009A705A">
      <w:pPr>
        <w:rPr>
          <w:rFonts w:ascii="Arial" w:hAnsi="Arial" w:cs="Arial"/>
        </w:rPr>
      </w:pPr>
    </w:p>
    <w:p w14:paraId="601757A4" w14:textId="77777777" w:rsidR="009A705A" w:rsidRDefault="009A705A" w:rsidP="009A705A">
      <w:pPr>
        <w:rPr>
          <w:rFonts w:ascii="Arial" w:hAnsi="Arial" w:cs="Arial"/>
        </w:rPr>
      </w:pPr>
      <w:r>
        <w:rPr>
          <w:rFonts w:ascii="Arial" w:hAnsi="Arial" w:cs="Arial"/>
        </w:rPr>
        <w:t>Key outputs:</w:t>
      </w:r>
      <w:r>
        <w:rPr>
          <w:rFonts w:ascii="Arial" w:hAnsi="Arial" w:cs="Arial"/>
        </w:rPr>
        <w:br/>
      </w:r>
    </w:p>
    <w:p w14:paraId="7A8A1D3E" w14:textId="00C06340" w:rsidR="009A705A" w:rsidRDefault="009A705A" w:rsidP="00F209E1">
      <w:pPr>
        <w:pStyle w:val="ListParagraph"/>
        <w:numPr>
          <w:ilvl w:val="0"/>
          <w:numId w:val="14"/>
        </w:numPr>
        <w:rPr>
          <w:rFonts w:ascii="Arial" w:hAnsi="Arial" w:cs="Arial"/>
        </w:rPr>
      </w:pPr>
      <w:r>
        <w:rPr>
          <w:rFonts w:ascii="Arial" w:hAnsi="Arial" w:cs="Arial"/>
        </w:rPr>
        <w:t xml:space="preserve">our housing webpages have been viewed </w:t>
      </w:r>
      <w:r w:rsidR="00B07C33">
        <w:rPr>
          <w:rFonts w:ascii="Arial" w:hAnsi="Arial" w:cs="Arial"/>
        </w:rPr>
        <w:t>20</w:t>
      </w:r>
      <w:r w:rsidR="00764B56">
        <w:rPr>
          <w:rFonts w:ascii="Arial" w:hAnsi="Arial" w:cs="Arial"/>
        </w:rPr>
        <w:t>,</w:t>
      </w:r>
      <w:r w:rsidR="00B07C33">
        <w:rPr>
          <w:rFonts w:ascii="Arial" w:hAnsi="Arial" w:cs="Arial"/>
        </w:rPr>
        <w:t xml:space="preserve">247 </w:t>
      </w:r>
      <w:r>
        <w:rPr>
          <w:rFonts w:ascii="Arial" w:hAnsi="Arial" w:cs="Arial"/>
        </w:rPr>
        <w:t>times</w:t>
      </w:r>
    </w:p>
    <w:p w14:paraId="1F90DE98" w14:textId="1569DED9" w:rsidR="009A705A" w:rsidRDefault="009A705A" w:rsidP="00F209E1">
      <w:pPr>
        <w:pStyle w:val="ListParagraph"/>
        <w:numPr>
          <w:ilvl w:val="0"/>
          <w:numId w:val="14"/>
        </w:numPr>
        <w:rPr>
          <w:rFonts w:ascii="Arial" w:hAnsi="Arial" w:cs="Arial"/>
        </w:rPr>
      </w:pPr>
      <w:r>
        <w:rPr>
          <w:rFonts w:ascii="Arial" w:hAnsi="Arial" w:cs="Arial"/>
        </w:rPr>
        <w:t>monthly hous</w:t>
      </w:r>
      <w:r w:rsidR="007A70A9">
        <w:rPr>
          <w:rFonts w:ascii="Arial" w:hAnsi="Arial" w:cs="Arial"/>
        </w:rPr>
        <w:t xml:space="preserve">ing bulletin sent to more than 4,770 </w:t>
      </w:r>
      <w:r>
        <w:rPr>
          <w:rFonts w:ascii="Arial" w:hAnsi="Arial" w:cs="Arial"/>
        </w:rPr>
        <w:t xml:space="preserve">recipients </w:t>
      </w:r>
    </w:p>
    <w:p w14:paraId="6DBC2980" w14:textId="679474DE" w:rsidR="00444244" w:rsidRDefault="00444244" w:rsidP="00F209E1">
      <w:pPr>
        <w:pStyle w:val="ListParagraph"/>
        <w:numPr>
          <w:ilvl w:val="0"/>
          <w:numId w:val="14"/>
        </w:numPr>
        <w:rPr>
          <w:rFonts w:ascii="Arial" w:hAnsi="Arial" w:cs="Arial"/>
        </w:rPr>
      </w:pPr>
      <w:r w:rsidRPr="00444244">
        <w:rPr>
          <w:rFonts w:ascii="Arial" w:hAnsi="Arial" w:cs="Arial"/>
        </w:rPr>
        <w:t xml:space="preserve">35 Housing Advisors Programme </w:t>
      </w:r>
      <w:r w:rsidRPr="003C4399">
        <w:rPr>
          <w:rFonts w:ascii="Arial" w:hAnsi="Arial" w:cs="Arial"/>
        </w:rPr>
        <w:t>updates</w:t>
      </w:r>
      <w:r>
        <w:rPr>
          <w:rFonts w:ascii="Arial" w:hAnsi="Arial" w:cs="Arial"/>
        </w:rPr>
        <w:t xml:space="preserve"> across LinkedIn viewed </w:t>
      </w:r>
      <w:r w:rsidRPr="00444244">
        <w:rPr>
          <w:rFonts w:ascii="Arial" w:hAnsi="Arial" w:cs="Arial"/>
        </w:rPr>
        <w:t>50,40</w:t>
      </w:r>
      <w:r w:rsidR="002B1324">
        <w:rPr>
          <w:rFonts w:ascii="Arial" w:hAnsi="Arial" w:cs="Arial"/>
        </w:rPr>
        <w:t>0</w:t>
      </w:r>
      <w:r>
        <w:rPr>
          <w:rFonts w:ascii="Arial" w:hAnsi="Arial" w:cs="Arial"/>
        </w:rPr>
        <w:t xml:space="preserve"> times</w:t>
      </w:r>
      <w:r w:rsidRPr="003C4399">
        <w:rPr>
          <w:rFonts w:ascii="Arial" w:hAnsi="Arial" w:cs="Arial"/>
          <w:b/>
        </w:rPr>
        <w:t xml:space="preserve"> </w:t>
      </w:r>
    </w:p>
    <w:p w14:paraId="1A831610" w14:textId="5A64F750" w:rsidR="009A705A" w:rsidRDefault="00444244" w:rsidP="00F209E1">
      <w:pPr>
        <w:pStyle w:val="ListParagraph"/>
        <w:numPr>
          <w:ilvl w:val="0"/>
          <w:numId w:val="14"/>
        </w:numPr>
        <w:rPr>
          <w:rFonts w:ascii="Arial" w:hAnsi="Arial" w:cs="Arial"/>
        </w:rPr>
      </w:pPr>
      <w:r>
        <w:rPr>
          <w:rFonts w:ascii="Arial" w:hAnsi="Arial" w:cs="Arial"/>
        </w:rPr>
        <w:t>20</w:t>
      </w:r>
      <w:r w:rsidR="00155A64">
        <w:rPr>
          <w:rFonts w:ascii="Arial" w:hAnsi="Arial" w:cs="Arial"/>
        </w:rPr>
        <w:t xml:space="preserve">9 </w:t>
      </w:r>
      <w:r>
        <w:rPr>
          <w:rFonts w:ascii="Arial" w:hAnsi="Arial" w:cs="Arial"/>
        </w:rPr>
        <w:t>followers on our</w:t>
      </w:r>
      <w:r w:rsidR="009D7B82">
        <w:rPr>
          <w:rFonts w:ascii="Arial" w:hAnsi="Arial" w:cs="Arial"/>
        </w:rPr>
        <w:t xml:space="preserve"> </w:t>
      </w:r>
      <w:r w:rsidR="009A705A">
        <w:rPr>
          <w:rFonts w:ascii="Arial" w:hAnsi="Arial" w:cs="Arial"/>
        </w:rPr>
        <w:t>LinkedIn showcase page for all housing updates.</w:t>
      </w:r>
    </w:p>
    <w:p w14:paraId="31F21BA3" w14:textId="77777777" w:rsidR="009A705A" w:rsidRDefault="009A705A" w:rsidP="009A705A">
      <w:pPr>
        <w:pStyle w:val="ListParagraph"/>
        <w:rPr>
          <w:rFonts w:ascii="Arial" w:hAnsi="Arial" w:cs="Arial"/>
        </w:rPr>
      </w:pPr>
      <w:r>
        <w:rPr>
          <w:rFonts w:ascii="Arial" w:hAnsi="Arial" w:cs="Arial"/>
        </w:rPr>
        <w:t xml:space="preserve"> </w:t>
      </w:r>
    </w:p>
    <w:p w14:paraId="425EDA3B" w14:textId="77777777" w:rsidR="007B4830" w:rsidRDefault="007B4830" w:rsidP="007B4830">
      <w:pPr>
        <w:rPr>
          <w:rFonts w:ascii="Arial" w:hAnsi="Arial" w:cs="Arial"/>
          <w:b/>
        </w:rPr>
      </w:pPr>
      <w:r>
        <w:rPr>
          <w:rFonts w:ascii="Arial" w:hAnsi="Arial" w:cs="Arial"/>
          <w:b/>
        </w:rPr>
        <w:t>Public affairs</w:t>
      </w:r>
    </w:p>
    <w:p w14:paraId="4BE6D6AF" w14:textId="77777777" w:rsidR="007B4830" w:rsidRDefault="007B4830" w:rsidP="007B4830">
      <w:pPr>
        <w:rPr>
          <w:rFonts w:ascii="Arial" w:hAnsi="Arial" w:cs="Arial"/>
          <w:b/>
        </w:rPr>
      </w:pPr>
    </w:p>
    <w:p w14:paraId="7ADBD5E0" w14:textId="67E8455D" w:rsidR="00973339" w:rsidRPr="00556E7A" w:rsidRDefault="00973339" w:rsidP="00973339">
      <w:pPr>
        <w:rPr>
          <w:rFonts w:ascii="Arial" w:hAnsi="Arial" w:cs="Arial"/>
        </w:rPr>
      </w:pPr>
      <w:r w:rsidRPr="00556E7A">
        <w:rPr>
          <w:rFonts w:ascii="Arial" w:hAnsi="Arial" w:cs="Arial"/>
        </w:rPr>
        <w:t>To support our housing campaign, we provided a range of briefings and submissions to parliamentary inquiries</w:t>
      </w:r>
      <w:r w:rsidR="000F52D3">
        <w:rPr>
          <w:rFonts w:ascii="Arial" w:hAnsi="Arial" w:cs="Arial"/>
        </w:rPr>
        <w:t xml:space="preserve"> and a range of other public affa</w:t>
      </w:r>
      <w:r w:rsidR="002954BC">
        <w:rPr>
          <w:rFonts w:ascii="Arial" w:hAnsi="Arial" w:cs="Arial"/>
        </w:rPr>
        <w:t>i</w:t>
      </w:r>
      <w:r w:rsidR="000F52D3">
        <w:rPr>
          <w:rFonts w:ascii="Arial" w:hAnsi="Arial" w:cs="Arial"/>
        </w:rPr>
        <w:t>rs engagement</w:t>
      </w:r>
      <w:r w:rsidRPr="00556E7A">
        <w:rPr>
          <w:rFonts w:ascii="Arial" w:hAnsi="Arial" w:cs="Arial"/>
        </w:rPr>
        <w:t>. Highlights include:</w:t>
      </w:r>
      <w:r w:rsidRPr="00556E7A">
        <w:rPr>
          <w:rFonts w:ascii="Arial" w:hAnsi="Arial" w:cs="Arial"/>
        </w:rPr>
        <w:br/>
      </w:r>
    </w:p>
    <w:p w14:paraId="2D063492" w14:textId="27C6047E" w:rsidR="000F52D3" w:rsidRDefault="000F52D3" w:rsidP="00973339">
      <w:pPr>
        <w:pStyle w:val="ListParagraph"/>
        <w:numPr>
          <w:ilvl w:val="0"/>
          <w:numId w:val="36"/>
        </w:numPr>
        <w:rPr>
          <w:rFonts w:ascii="Arial" w:hAnsi="Arial" w:cs="Arial"/>
        </w:rPr>
      </w:pPr>
      <w:r>
        <w:rPr>
          <w:rFonts w:ascii="Arial" w:hAnsi="Arial" w:cs="Arial"/>
        </w:rPr>
        <w:t>We supported our councillors in speaking at a range of debates and roundtables at the party conferences on housing and homelessness. Housing was also a key theme in our debates on the 2019 Spending review. At the Conservative Party conference, the Prime Minister announced plans to scrap the housing borrowing cap.</w:t>
      </w:r>
    </w:p>
    <w:p w14:paraId="001E1F89" w14:textId="77777777" w:rsidR="00973339" w:rsidRPr="00556E7A" w:rsidRDefault="00973339" w:rsidP="00973339">
      <w:pPr>
        <w:pStyle w:val="ListParagraph"/>
        <w:numPr>
          <w:ilvl w:val="0"/>
          <w:numId w:val="36"/>
        </w:numPr>
        <w:rPr>
          <w:rFonts w:ascii="Arial" w:hAnsi="Arial" w:cs="Arial"/>
        </w:rPr>
      </w:pPr>
      <w:r w:rsidRPr="00556E7A">
        <w:rPr>
          <w:rFonts w:ascii="Arial" w:hAnsi="Arial" w:cs="Arial"/>
        </w:rPr>
        <w:t>As part of the Housing, Communities and Local Government Committee’s inquiry into land value capture, we provided written evidence and the Chairman of our Environment, Economy, Housing and Transport Board, Cllr Tett, provided oral evidence. In its final report, the Committee supported a number of our recommendations, including enhancing councils’ compulsory purchase powers to speed up development.</w:t>
      </w:r>
    </w:p>
    <w:p w14:paraId="2D7E30B8" w14:textId="77777777" w:rsidR="00973339" w:rsidRDefault="00973339" w:rsidP="00973339">
      <w:pPr>
        <w:pStyle w:val="ListParagraph"/>
        <w:numPr>
          <w:ilvl w:val="0"/>
          <w:numId w:val="36"/>
        </w:numPr>
        <w:rPr>
          <w:rFonts w:ascii="Arial" w:hAnsi="Arial" w:cs="Arial"/>
        </w:rPr>
      </w:pPr>
      <w:r w:rsidRPr="00556E7A">
        <w:rPr>
          <w:rFonts w:ascii="Arial" w:hAnsi="Arial" w:cs="Arial"/>
        </w:rPr>
        <w:t>The Housing, Communities and Local Government Committee published their report into the private rented sector. This included positive recommendations for local government, including giving councils greater flexibility to introduce selective landlord licensing.</w:t>
      </w:r>
    </w:p>
    <w:p w14:paraId="00BAF5C7" w14:textId="3C504280" w:rsidR="00376975" w:rsidRPr="00556E7A" w:rsidRDefault="00376975" w:rsidP="00376975">
      <w:pPr>
        <w:pStyle w:val="ListParagraph"/>
        <w:numPr>
          <w:ilvl w:val="0"/>
          <w:numId w:val="36"/>
        </w:numPr>
        <w:rPr>
          <w:rFonts w:ascii="Arial" w:hAnsi="Arial" w:cs="Arial"/>
        </w:rPr>
      </w:pPr>
      <w:r w:rsidRPr="00556E7A">
        <w:rPr>
          <w:rFonts w:ascii="Arial" w:hAnsi="Arial" w:cs="Arial"/>
        </w:rPr>
        <w:t xml:space="preserve">We have engaged with MPs during the passage of the Tenant Fees Bill through the House of Commons, including providing briefings for Second Reading and Committee Stage. As part of our engagement with the Bill, we gave oral evidence to the Tenant Fees Bill Committee. During the evidence, Cllr Simon Blackburn, Chair of our Safer and Stronger Communities Board, made the case for up-front funding for Trading Standards to enforce the Bill. </w:t>
      </w:r>
      <w:r>
        <w:rPr>
          <w:rFonts w:ascii="Arial" w:hAnsi="Arial" w:cs="Arial"/>
        </w:rPr>
        <w:t xml:space="preserve"> In subsequent debates in Parliament on the Tenant Fees Bill, that Government has committed to allocating an initial </w:t>
      </w:r>
      <w:r w:rsidRPr="00FC3FC1">
        <w:rPr>
          <w:rFonts w:ascii="Arial" w:hAnsi="Arial" w:cs="Arial"/>
          <w:lang w:eastAsia="en-US"/>
        </w:rPr>
        <w:t>£500,000</w:t>
      </w:r>
      <w:r>
        <w:rPr>
          <w:rFonts w:ascii="Arial" w:hAnsi="Arial" w:cs="Arial"/>
          <w:lang w:eastAsia="en-US"/>
        </w:rPr>
        <w:t xml:space="preserve"> </w:t>
      </w:r>
      <w:r w:rsidRPr="00FC3FC1">
        <w:rPr>
          <w:rFonts w:ascii="Arial" w:hAnsi="Arial" w:cs="Arial"/>
          <w:lang w:eastAsia="en-US"/>
        </w:rPr>
        <w:t>to councils to</w:t>
      </w:r>
      <w:r w:rsidR="002954BC">
        <w:rPr>
          <w:rFonts w:ascii="Arial" w:hAnsi="Arial" w:cs="Arial"/>
          <w:lang w:eastAsia="en-US"/>
        </w:rPr>
        <w:t xml:space="preserve"> </w:t>
      </w:r>
      <w:r>
        <w:rPr>
          <w:rFonts w:ascii="Arial" w:hAnsi="Arial" w:cs="Arial"/>
          <w:lang w:eastAsia="en-US"/>
        </w:rPr>
        <w:t>fund up front</w:t>
      </w:r>
      <w:r w:rsidRPr="00FC3FC1">
        <w:rPr>
          <w:rFonts w:ascii="Arial" w:hAnsi="Arial" w:cs="Arial"/>
          <w:lang w:eastAsia="en-US"/>
        </w:rPr>
        <w:t xml:space="preserve"> enforcement</w:t>
      </w:r>
      <w:r>
        <w:rPr>
          <w:rFonts w:ascii="Arial" w:hAnsi="Arial" w:cs="Arial"/>
          <w:lang w:eastAsia="en-US"/>
        </w:rPr>
        <w:t xml:space="preserve"> of the ban on letting agent fees.</w:t>
      </w:r>
    </w:p>
    <w:p w14:paraId="671F1A3A" w14:textId="77777777" w:rsidR="00973339" w:rsidRPr="00556E7A" w:rsidRDefault="00973339" w:rsidP="00973339">
      <w:pPr>
        <w:pStyle w:val="ListParagraph"/>
        <w:numPr>
          <w:ilvl w:val="0"/>
          <w:numId w:val="36"/>
        </w:numPr>
        <w:rPr>
          <w:rFonts w:ascii="Arial" w:hAnsi="Arial" w:cs="Arial"/>
        </w:rPr>
      </w:pPr>
      <w:r w:rsidRPr="00556E7A">
        <w:rPr>
          <w:rFonts w:ascii="Arial" w:hAnsi="Arial" w:cs="Arial"/>
        </w:rPr>
        <w:t xml:space="preserve">We briefed parliamentarians following the Government’s Rough Sleeping Strategy. We welcomed the cross-departmental approach to ending rough sleeping but called for further action, giving councils the resources to support people at risk of becoming homeless. </w:t>
      </w:r>
    </w:p>
    <w:p w14:paraId="6C3C4509" w14:textId="77777777" w:rsidR="00973339" w:rsidRPr="00556E7A" w:rsidRDefault="00973339" w:rsidP="00973339">
      <w:pPr>
        <w:pStyle w:val="ListParagraph"/>
        <w:numPr>
          <w:ilvl w:val="0"/>
          <w:numId w:val="36"/>
        </w:numPr>
        <w:rPr>
          <w:rFonts w:ascii="Arial" w:hAnsi="Arial" w:cs="Arial"/>
        </w:rPr>
      </w:pPr>
      <w:r w:rsidRPr="00556E7A">
        <w:rPr>
          <w:rFonts w:ascii="Arial" w:hAnsi="Arial" w:cs="Arial"/>
        </w:rPr>
        <w:lastRenderedPageBreak/>
        <w:t xml:space="preserve">We briefed parliamentarians on the Social Housing Green Paper and our calls to scrap the borrowing cap to enable councils across the country to borrow and build more housing. The Government listened to our concerns and dropped plans to force the sale of council homes.  </w:t>
      </w:r>
    </w:p>
    <w:p w14:paraId="2E15931B" w14:textId="5F3160A8" w:rsidR="00973339" w:rsidRPr="00556E7A" w:rsidRDefault="00973339" w:rsidP="00973339">
      <w:pPr>
        <w:pStyle w:val="ListParagraph"/>
        <w:numPr>
          <w:ilvl w:val="0"/>
          <w:numId w:val="36"/>
        </w:numPr>
        <w:rPr>
          <w:rFonts w:ascii="Arial" w:hAnsi="Arial" w:cs="Arial"/>
        </w:rPr>
      </w:pPr>
      <w:r w:rsidRPr="00556E7A">
        <w:rPr>
          <w:rFonts w:ascii="Arial" w:hAnsi="Arial" w:cs="Arial"/>
        </w:rPr>
        <w:t xml:space="preserve">We briefed MPs ahead of the debate on the role of local residents and developers in the planning system in the House of Commons. Focussing on the planning process, we called for developers, councils and local communities to work together. </w:t>
      </w:r>
    </w:p>
    <w:p w14:paraId="0CB9465B" w14:textId="77777777" w:rsidR="00973339" w:rsidRPr="00973339" w:rsidRDefault="00973339" w:rsidP="00973339">
      <w:pPr>
        <w:rPr>
          <w:rFonts w:ascii="Arial" w:hAnsi="Arial" w:cs="Arial"/>
          <w:b/>
        </w:rPr>
      </w:pPr>
    </w:p>
    <w:p w14:paraId="55C34609" w14:textId="77777777" w:rsidR="007B4830" w:rsidRDefault="007B4830" w:rsidP="007B4830">
      <w:pPr>
        <w:rPr>
          <w:rFonts w:ascii="Arial" w:hAnsi="Arial" w:cs="Arial"/>
          <w:b/>
        </w:rPr>
      </w:pPr>
      <w:r>
        <w:rPr>
          <w:rFonts w:ascii="Arial" w:hAnsi="Arial" w:cs="Arial"/>
          <w:b/>
        </w:rPr>
        <w:t>Events</w:t>
      </w:r>
      <w:r>
        <w:rPr>
          <w:rFonts w:ascii="Arial" w:hAnsi="Arial" w:cs="Arial"/>
          <w:b/>
        </w:rPr>
        <w:br/>
      </w:r>
    </w:p>
    <w:p w14:paraId="3F62A12F" w14:textId="6307BA9C" w:rsidR="007B4830" w:rsidRDefault="007B4830" w:rsidP="007B4830">
      <w:pPr>
        <w:rPr>
          <w:rFonts w:ascii="Arial" w:hAnsi="Arial" w:cs="Arial"/>
        </w:rPr>
      </w:pPr>
      <w:r>
        <w:rPr>
          <w:rFonts w:ascii="Arial" w:hAnsi="Arial" w:cs="Arial"/>
        </w:rPr>
        <w:t xml:space="preserve">We held </w:t>
      </w:r>
      <w:r w:rsidR="009A705A">
        <w:rPr>
          <w:rFonts w:ascii="Arial" w:hAnsi="Arial" w:cs="Arial"/>
        </w:rPr>
        <w:t>s</w:t>
      </w:r>
      <w:r w:rsidR="00EB2DE5">
        <w:rPr>
          <w:rFonts w:ascii="Arial" w:hAnsi="Arial" w:cs="Arial"/>
        </w:rPr>
        <w:t xml:space="preserve">ix </w:t>
      </w:r>
      <w:r>
        <w:rPr>
          <w:rFonts w:ascii="Arial" w:hAnsi="Arial" w:cs="Arial"/>
        </w:rPr>
        <w:t>events related to</w:t>
      </w:r>
      <w:r w:rsidR="00C15C9D">
        <w:rPr>
          <w:rFonts w:ascii="Arial" w:hAnsi="Arial" w:cs="Arial"/>
        </w:rPr>
        <w:t xml:space="preserve"> housing in the last six months:</w:t>
      </w:r>
    </w:p>
    <w:p w14:paraId="513566DD" w14:textId="77777777" w:rsidR="009A705A" w:rsidRDefault="009A705A" w:rsidP="007B4830">
      <w:pPr>
        <w:rPr>
          <w:rFonts w:ascii="Arial" w:hAnsi="Arial" w:cs="Arial"/>
        </w:rPr>
      </w:pPr>
    </w:p>
    <w:p w14:paraId="6C856B46" w14:textId="77777777" w:rsidR="009A705A" w:rsidRDefault="009A705A" w:rsidP="00F209E1">
      <w:pPr>
        <w:pStyle w:val="ListParagraph"/>
        <w:numPr>
          <w:ilvl w:val="0"/>
          <w:numId w:val="27"/>
        </w:numPr>
        <w:rPr>
          <w:rFonts w:ascii="Arial" w:hAnsi="Arial" w:cs="Arial"/>
        </w:rPr>
      </w:pPr>
      <w:r w:rsidRPr="00770642">
        <w:rPr>
          <w:rFonts w:ascii="Arial" w:hAnsi="Arial" w:cs="Arial"/>
        </w:rPr>
        <w:t>Councils building homes</w:t>
      </w:r>
    </w:p>
    <w:p w14:paraId="5571500B" w14:textId="77777777" w:rsidR="009A705A" w:rsidRDefault="009A705A" w:rsidP="00F209E1">
      <w:pPr>
        <w:pStyle w:val="ListParagraph"/>
        <w:numPr>
          <w:ilvl w:val="0"/>
          <w:numId w:val="27"/>
        </w:numPr>
        <w:rPr>
          <w:rFonts w:ascii="Arial" w:hAnsi="Arial" w:cs="Arial"/>
        </w:rPr>
      </w:pPr>
      <w:r w:rsidRPr="00770642">
        <w:rPr>
          <w:rFonts w:ascii="Arial" w:hAnsi="Arial" w:cs="Arial"/>
        </w:rPr>
        <w:t>Increasing Housing Supply</w:t>
      </w:r>
    </w:p>
    <w:p w14:paraId="77189A52" w14:textId="77777777" w:rsidR="009A705A" w:rsidRDefault="009A705A" w:rsidP="00F209E1">
      <w:pPr>
        <w:pStyle w:val="ListParagraph"/>
        <w:numPr>
          <w:ilvl w:val="0"/>
          <w:numId w:val="27"/>
        </w:numPr>
        <w:rPr>
          <w:rFonts w:ascii="Arial" w:hAnsi="Arial" w:cs="Arial"/>
        </w:rPr>
      </w:pPr>
      <w:r w:rsidRPr="00770642">
        <w:rPr>
          <w:rFonts w:ascii="Arial" w:hAnsi="Arial" w:cs="Arial"/>
        </w:rPr>
        <w:t>Housing an Ageing Population</w:t>
      </w:r>
    </w:p>
    <w:p w14:paraId="05E54450" w14:textId="77777777" w:rsidR="009A705A" w:rsidRDefault="009A705A" w:rsidP="00F209E1">
      <w:pPr>
        <w:pStyle w:val="ListParagraph"/>
        <w:numPr>
          <w:ilvl w:val="0"/>
          <w:numId w:val="27"/>
        </w:numPr>
        <w:rPr>
          <w:rFonts w:ascii="Arial" w:hAnsi="Arial" w:cs="Arial"/>
        </w:rPr>
      </w:pPr>
      <w:r w:rsidRPr="00770642">
        <w:rPr>
          <w:rFonts w:ascii="Arial" w:hAnsi="Arial" w:cs="Arial"/>
        </w:rPr>
        <w:t>Tackling Homelessness and the Homelessness Duties</w:t>
      </w:r>
    </w:p>
    <w:p w14:paraId="477A62BD" w14:textId="77777777" w:rsidR="009A705A" w:rsidRDefault="009A705A" w:rsidP="00F209E1">
      <w:pPr>
        <w:pStyle w:val="ListParagraph"/>
        <w:numPr>
          <w:ilvl w:val="0"/>
          <w:numId w:val="27"/>
        </w:numPr>
        <w:rPr>
          <w:rFonts w:ascii="Arial" w:hAnsi="Arial" w:cs="Arial"/>
        </w:rPr>
      </w:pPr>
      <w:r w:rsidRPr="00770642">
        <w:rPr>
          <w:rFonts w:ascii="Arial" w:hAnsi="Arial" w:cs="Arial"/>
        </w:rPr>
        <w:t>What next for our town centres?</w:t>
      </w:r>
    </w:p>
    <w:p w14:paraId="3D2AD6E9" w14:textId="77777777" w:rsidR="009A705A" w:rsidRPr="00770642" w:rsidRDefault="009A705A" w:rsidP="00F209E1">
      <w:pPr>
        <w:pStyle w:val="ListParagraph"/>
        <w:numPr>
          <w:ilvl w:val="0"/>
          <w:numId w:val="27"/>
        </w:numPr>
        <w:rPr>
          <w:rFonts w:ascii="Arial" w:hAnsi="Arial" w:cs="Arial"/>
        </w:rPr>
      </w:pPr>
      <w:r w:rsidRPr="00770642">
        <w:rPr>
          <w:rFonts w:ascii="Arial" w:hAnsi="Arial" w:cs="Arial"/>
        </w:rPr>
        <w:t>LGA/DCN/CCN seminar on the National Planning Policy Framework reforms</w:t>
      </w:r>
      <w:r>
        <w:rPr>
          <w:rFonts w:ascii="Arial" w:hAnsi="Arial" w:cs="Arial"/>
        </w:rPr>
        <w:t xml:space="preserve"> held </w:t>
      </w:r>
      <w:r w:rsidRPr="00770642">
        <w:rPr>
          <w:rFonts w:ascii="Arial" w:hAnsi="Arial" w:cs="Arial"/>
        </w:rPr>
        <w:t>in Leeds and London</w:t>
      </w:r>
    </w:p>
    <w:p w14:paraId="08B81257" w14:textId="77777777" w:rsidR="009A705A" w:rsidRDefault="009A705A" w:rsidP="007B4830">
      <w:pPr>
        <w:rPr>
          <w:rFonts w:ascii="Arial" w:hAnsi="Arial" w:cs="Arial"/>
        </w:rPr>
      </w:pPr>
    </w:p>
    <w:p w14:paraId="7F42B0F1" w14:textId="78A8954D" w:rsidR="00AE2183" w:rsidRPr="000516E0" w:rsidRDefault="00AE2183" w:rsidP="00F209E1">
      <w:pPr>
        <w:pStyle w:val="ListParagraph"/>
        <w:numPr>
          <w:ilvl w:val="0"/>
          <w:numId w:val="10"/>
        </w:numPr>
        <w:contextualSpacing/>
        <w:rPr>
          <w:rFonts w:ascii="Arial" w:hAnsi="Arial" w:cs="Arial"/>
        </w:rPr>
      </w:pPr>
      <w:r w:rsidRPr="000516E0">
        <w:rPr>
          <w:rFonts w:ascii="Arial" w:hAnsi="Arial" w:cs="Arial"/>
          <w:b/>
          <w:sz w:val="24"/>
          <w:szCs w:val="24"/>
        </w:rPr>
        <w:t>Employment and skills</w:t>
      </w:r>
      <w:r w:rsidRPr="000516E0">
        <w:rPr>
          <w:rFonts w:ascii="Arial" w:hAnsi="Arial" w:cs="Arial"/>
          <w:b/>
          <w:sz w:val="24"/>
          <w:szCs w:val="24"/>
        </w:rPr>
        <w:br/>
      </w:r>
    </w:p>
    <w:p w14:paraId="2D31507F" w14:textId="79422DAB" w:rsidR="006E4E10" w:rsidRDefault="00064FF8" w:rsidP="00064FF8">
      <w:pPr>
        <w:rPr>
          <w:rFonts w:ascii="Arial" w:hAnsi="Arial" w:cs="Arial"/>
        </w:rPr>
      </w:pPr>
      <w:r w:rsidRPr="004773C8">
        <w:rPr>
          <w:rFonts w:ascii="Arial" w:hAnsi="Arial" w:cs="Arial"/>
        </w:rPr>
        <w:t>We are calling on the Government to signal a commitment to start the process to empower local partners, led by combined authorities and councils, to deliver Work Local.</w:t>
      </w:r>
      <w:r>
        <w:rPr>
          <w:rFonts w:ascii="Arial" w:hAnsi="Arial" w:cs="Arial"/>
        </w:rPr>
        <w:t xml:space="preserve"> This includes</w:t>
      </w:r>
      <w:r w:rsidRPr="004773C8">
        <w:rPr>
          <w:rFonts w:ascii="Arial" w:hAnsi="Arial" w:cs="Arial"/>
        </w:rPr>
        <w:t xml:space="preserve"> </w:t>
      </w:r>
      <w:r>
        <w:rPr>
          <w:rFonts w:ascii="Arial" w:hAnsi="Arial" w:cs="Arial"/>
        </w:rPr>
        <w:t>a</w:t>
      </w:r>
      <w:r w:rsidRPr="004773C8">
        <w:rPr>
          <w:rFonts w:ascii="Arial" w:hAnsi="Arial" w:cs="Arial"/>
        </w:rPr>
        <w:t>gree</w:t>
      </w:r>
      <w:r>
        <w:rPr>
          <w:rFonts w:ascii="Arial" w:hAnsi="Arial" w:cs="Arial"/>
        </w:rPr>
        <w:t>ing</w:t>
      </w:r>
      <w:r w:rsidRPr="004773C8">
        <w:rPr>
          <w:rFonts w:ascii="Arial" w:hAnsi="Arial" w:cs="Arial"/>
        </w:rPr>
        <w:t xml:space="preserve"> to ‘Work Local’ pathfinders with local government by 2022</w:t>
      </w:r>
      <w:r w:rsidR="00C15C9D">
        <w:rPr>
          <w:rFonts w:ascii="Arial" w:hAnsi="Arial" w:cs="Arial"/>
        </w:rPr>
        <w:t xml:space="preserve">. </w:t>
      </w:r>
      <w:r w:rsidR="00B76F04">
        <w:rPr>
          <w:rFonts w:ascii="Arial" w:hAnsi="Arial" w:cs="Arial"/>
        </w:rPr>
        <w:t xml:space="preserve">We are </w:t>
      </w:r>
      <w:r>
        <w:rPr>
          <w:rFonts w:ascii="Arial" w:hAnsi="Arial" w:cs="Arial"/>
        </w:rPr>
        <w:t>campaigning for Government to b</w:t>
      </w:r>
      <w:r w:rsidRPr="004773C8">
        <w:rPr>
          <w:rFonts w:ascii="Arial" w:hAnsi="Arial" w:cs="Arial"/>
        </w:rPr>
        <w:t>egin the transfer of funding and power</w:t>
      </w:r>
      <w:r>
        <w:rPr>
          <w:rFonts w:ascii="Arial" w:hAnsi="Arial" w:cs="Arial"/>
        </w:rPr>
        <w:t>s to local areas, including</w:t>
      </w:r>
      <w:r w:rsidRPr="004773C8">
        <w:rPr>
          <w:rFonts w:ascii="Arial" w:hAnsi="Arial" w:cs="Arial"/>
        </w:rPr>
        <w:t xml:space="preserve"> apprenticeships, adult skills (bring forward plans for hospitality T-levels), employment services, shared prosperity fund and growth hubs.</w:t>
      </w:r>
      <w:r>
        <w:rPr>
          <w:rFonts w:ascii="Arial" w:hAnsi="Arial" w:cs="Arial"/>
        </w:rPr>
        <w:br/>
      </w:r>
    </w:p>
    <w:tbl>
      <w:tblPr>
        <w:tblStyle w:val="TableGrid"/>
        <w:tblW w:w="0" w:type="auto"/>
        <w:tblLook w:val="04A0" w:firstRow="1" w:lastRow="0" w:firstColumn="1" w:lastColumn="0" w:noHBand="0" w:noVBand="1"/>
      </w:tblPr>
      <w:tblGrid>
        <w:gridCol w:w="9016"/>
      </w:tblGrid>
      <w:tr w:rsidR="00AE2183" w14:paraId="1231FBCB" w14:textId="77777777" w:rsidTr="006C526B">
        <w:trPr>
          <w:trHeight w:val="1354"/>
        </w:trPr>
        <w:tc>
          <w:tcPr>
            <w:tcW w:w="9016" w:type="dxa"/>
            <w:tcBorders>
              <w:top w:val="single" w:sz="4" w:space="0" w:color="auto"/>
              <w:left w:val="single" w:sz="4" w:space="0" w:color="auto"/>
              <w:bottom w:val="single" w:sz="4" w:space="0" w:color="auto"/>
              <w:right w:val="single" w:sz="4" w:space="0" w:color="auto"/>
            </w:tcBorders>
          </w:tcPr>
          <w:p w14:paraId="24A80D45" w14:textId="77777777" w:rsidR="008113C6" w:rsidRDefault="008113C6" w:rsidP="0031645D">
            <w:pPr>
              <w:rPr>
                <w:rFonts w:ascii="Arial" w:hAnsi="Arial" w:cs="Arial"/>
                <w:sz w:val="22"/>
                <w:szCs w:val="22"/>
              </w:rPr>
            </w:pPr>
          </w:p>
          <w:p w14:paraId="7974ABA2" w14:textId="5E11D5E6" w:rsidR="00BA4F2D" w:rsidRPr="0031645D" w:rsidRDefault="00B76F04" w:rsidP="0031645D">
            <w:pPr>
              <w:rPr>
                <w:rFonts w:ascii="Arial" w:hAnsi="Arial" w:cs="Arial"/>
                <w:sz w:val="22"/>
                <w:szCs w:val="22"/>
              </w:rPr>
            </w:pPr>
            <w:r w:rsidRPr="007F38EF">
              <w:rPr>
                <w:rFonts w:ascii="Arial" w:hAnsi="Arial" w:cs="Arial"/>
                <w:sz w:val="22"/>
                <w:szCs w:val="22"/>
              </w:rPr>
              <w:t>Through our campaigning the Government is reviewing the apprenticeship levy, and recognises the need to work in partnership to achieve the improvements needed to the policy.</w:t>
            </w:r>
            <w:r w:rsidRPr="007F38EF">
              <w:rPr>
                <w:rFonts w:ascii="Arial" w:hAnsi="Arial" w:cs="Arial"/>
                <w:sz w:val="22"/>
                <w:szCs w:val="22"/>
              </w:rPr>
              <w:br/>
            </w:r>
          </w:p>
          <w:p w14:paraId="0BE9604A" w14:textId="7EB32D61" w:rsidR="00BA4F2D" w:rsidRPr="0031645D" w:rsidRDefault="00BA4F2D" w:rsidP="00BA4F2D">
            <w:pPr>
              <w:pStyle w:val="NormalWeb"/>
              <w:spacing w:before="0" w:beforeAutospacing="0" w:after="0" w:afterAutospacing="0"/>
              <w:rPr>
                <w:rFonts w:ascii="Arial" w:hAnsi="Arial" w:cs="Arial"/>
                <w:sz w:val="22"/>
                <w:szCs w:val="22"/>
              </w:rPr>
            </w:pPr>
            <w:r w:rsidRPr="0031645D">
              <w:rPr>
                <w:rFonts w:ascii="Arial" w:hAnsi="Arial" w:cs="Arial"/>
                <w:sz w:val="22"/>
                <w:szCs w:val="22"/>
              </w:rPr>
              <w:t xml:space="preserve">The Government has </w:t>
            </w:r>
            <w:hyperlink r:id="rId15" w:history="1">
              <w:r w:rsidRPr="0031645D">
                <w:rPr>
                  <w:rStyle w:val="Hyperlink"/>
                  <w:rFonts w:ascii="Arial" w:hAnsi="Arial" w:cs="Arial"/>
                  <w:sz w:val="22"/>
                  <w:szCs w:val="22"/>
                </w:rPr>
                <w:t>announced</w:t>
              </w:r>
            </w:hyperlink>
            <w:r w:rsidRPr="0031645D">
              <w:rPr>
                <w:rFonts w:ascii="Arial" w:hAnsi="Arial" w:cs="Arial"/>
                <w:sz w:val="22"/>
                <w:szCs w:val="22"/>
              </w:rPr>
              <w:t xml:space="preserve"> a series of measures to reform the operation of the Apprenticeship Levy. This includes increasing the amount that employers can transfer of their Levy contribution, which is a positive sign that the Government is listening to council concerns around the need for flexibility to ensure the Levy is genuinely effective. In our </w:t>
            </w:r>
            <w:hyperlink r:id="rId16" w:history="1">
              <w:r w:rsidRPr="0031645D">
                <w:rPr>
                  <w:rStyle w:val="Hyperlink"/>
                  <w:rFonts w:ascii="Arial" w:hAnsi="Arial" w:cs="Arial"/>
                  <w:sz w:val="22"/>
                  <w:szCs w:val="22"/>
                </w:rPr>
                <w:t>response</w:t>
              </w:r>
            </w:hyperlink>
            <w:r w:rsidRPr="0031645D">
              <w:rPr>
                <w:rFonts w:ascii="Arial" w:hAnsi="Arial" w:cs="Arial"/>
                <w:sz w:val="22"/>
                <w:szCs w:val="22"/>
              </w:rPr>
              <w:t xml:space="preserve"> we encouraged the Government to go further and faster, particularly by enabling local areas to pool Levy contributions across local economies.</w:t>
            </w:r>
          </w:p>
          <w:p w14:paraId="611BB266" w14:textId="77777777" w:rsidR="00BA4F2D" w:rsidRPr="007F38EF" w:rsidRDefault="00BA4F2D" w:rsidP="00B76F04">
            <w:pPr>
              <w:rPr>
                <w:rFonts w:ascii="Arial" w:hAnsi="Arial" w:cs="Arial"/>
                <w:sz w:val="22"/>
                <w:szCs w:val="22"/>
              </w:rPr>
            </w:pPr>
          </w:p>
          <w:p w14:paraId="5E826A79" w14:textId="15A837D5" w:rsidR="00B76F04" w:rsidRPr="007F38EF" w:rsidRDefault="00B76F04" w:rsidP="00B76F04">
            <w:pPr>
              <w:rPr>
                <w:rFonts w:ascii="Arial" w:hAnsi="Arial" w:cs="Arial"/>
                <w:sz w:val="22"/>
                <w:szCs w:val="22"/>
              </w:rPr>
            </w:pPr>
            <w:r w:rsidRPr="007F38EF">
              <w:rPr>
                <w:rFonts w:ascii="Arial" w:hAnsi="Arial" w:cs="Arial"/>
                <w:sz w:val="22"/>
                <w:szCs w:val="22"/>
              </w:rPr>
              <w:t>In partnership with representatives from the LEP Network we recently asked the Secretary of State confirm</w:t>
            </w:r>
            <w:r w:rsidR="00C15C9D">
              <w:rPr>
                <w:rFonts w:ascii="Arial" w:hAnsi="Arial" w:cs="Arial"/>
                <w:sz w:val="22"/>
                <w:szCs w:val="22"/>
              </w:rPr>
              <w:t>ed</w:t>
            </w:r>
            <w:r w:rsidRPr="007F38EF">
              <w:rPr>
                <w:rFonts w:ascii="Arial" w:hAnsi="Arial" w:cs="Arial"/>
                <w:sz w:val="22"/>
                <w:szCs w:val="22"/>
              </w:rPr>
              <w:t xml:space="preserve"> that every area will be invited to develop a Local Industrial Strategy backed by government support. </w:t>
            </w:r>
          </w:p>
          <w:p w14:paraId="01063F03" w14:textId="77777777" w:rsidR="00B76F04" w:rsidRDefault="00B76F04" w:rsidP="00B76F04">
            <w:pPr>
              <w:rPr>
                <w:rFonts w:ascii="Arial" w:hAnsi="Arial" w:cs="Arial"/>
                <w:sz w:val="22"/>
                <w:szCs w:val="22"/>
              </w:rPr>
            </w:pPr>
          </w:p>
          <w:p w14:paraId="2975B490" w14:textId="15511B55" w:rsidR="00B76F04" w:rsidRPr="007F38EF" w:rsidRDefault="00B76F04" w:rsidP="00B76F04">
            <w:pPr>
              <w:rPr>
                <w:rFonts w:ascii="Arial" w:hAnsi="Arial" w:cs="Arial"/>
                <w:b/>
                <w:sz w:val="22"/>
                <w:szCs w:val="22"/>
              </w:rPr>
            </w:pPr>
            <w:r w:rsidRPr="007F38EF">
              <w:rPr>
                <w:rFonts w:ascii="Arial" w:hAnsi="Arial" w:cs="Arial"/>
                <w:sz w:val="22"/>
                <w:szCs w:val="22"/>
              </w:rPr>
              <w:t>As a result of our campaign work Councils will receive</w:t>
            </w:r>
            <w:r w:rsidR="004B466B">
              <w:rPr>
                <w:rFonts w:ascii="Arial" w:hAnsi="Arial" w:cs="Arial"/>
                <w:sz w:val="22"/>
                <w:szCs w:val="22"/>
              </w:rPr>
              <w:t xml:space="preserve"> </w:t>
            </w:r>
            <w:r w:rsidRPr="007F38EF">
              <w:rPr>
                <w:rFonts w:ascii="Arial" w:hAnsi="Arial" w:cs="Arial"/>
                <w:sz w:val="22"/>
                <w:szCs w:val="22"/>
              </w:rPr>
              <w:t>additional funding to support children with special educational needs and disabilities (SEND). The Government has also set out its plans for new school places and school capital funding</w:t>
            </w:r>
            <w:r w:rsidRPr="007F38EF">
              <w:rPr>
                <w:rFonts w:ascii="Arial" w:hAnsi="Arial" w:cs="Arial"/>
                <w:b/>
                <w:sz w:val="22"/>
                <w:szCs w:val="22"/>
              </w:rPr>
              <w:t xml:space="preserve">. </w:t>
            </w:r>
          </w:p>
          <w:p w14:paraId="239CBBE6" w14:textId="77777777" w:rsidR="00B76F04" w:rsidRPr="007F38EF" w:rsidRDefault="00B76F04" w:rsidP="00B76F04">
            <w:pPr>
              <w:rPr>
                <w:rFonts w:ascii="Arial" w:hAnsi="Arial" w:cs="Arial"/>
                <w:b/>
                <w:sz w:val="22"/>
                <w:szCs w:val="22"/>
              </w:rPr>
            </w:pPr>
          </w:p>
          <w:p w14:paraId="4EE13A40" w14:textId="7172961B" w:rsidR="00B76F04" w:rsidRPr="007F38EF" w:rsidRDefault="00B76F04" w:rsidP="00B76F04">
            <w:pPr>
              <w:rPr>
                <w:rFonts w:ascii="Arial" w:hAnsi="Arial" w:cs="Arial"/>
                <w:sz w:val="22"/>
                <w:szCs w:val="22"/>
              </w:rPr>
            </w:pPr>
            <w:r w:rsidRPr="007F38EF">
              <w:rPr>
                <w:rFonts w:ascii="Arial" w:hAnsi="Arial" w:cs="Arial"/>
                <w:sz w:val="22"/>
                <w:szCs w:val="22"/>
              </w:rPr>
              <w:lastRenderedPageBreak/>
              <w:t xml:space="preserve">School Standards Minister Nick Gibb announced nine schemes across the country to benefit from a £4 million fund to help transform the education and outcomes of children taught in alternative provision. </w:t>
            </w:r>
            <w:r w:rsidRPr="007F38EF">
              <w:rPr>
                <w:rFonts w:ascii="Arial" w:hAnsi="Arial" w:cs="Arial"/>
                <w:sz w:val="22"/>
                <w:szCs w:val="22"/>
              </w:rPr>
              <w:br/>
            </w:r>
          </w:p>
          <w:p w14:paraId="31847EF8" w14:textId="0436AABE" w:rsidR="00B76F04" w:rsidRPr="007F38EF" w:rsidRDefault="00C15C9D" w:rsidP="00B76F04">
            <w:pPr>
              <w:rPr>
                <w:rFonts w:ascii="Arial" w:hAnsi="Arial" w:cs="Arial"/>
                <w:sz w:val="22"/>
                <w:szCs w:val="22"/>
              </w:rPr>
            </w:pPr>
            <w:r>
              <w:rPr>
                <w:rFonts w:ascii="Arial" w:hAnsi="Arial" w:cs="Arial"/>
                <w:sz w:val="22"/>
                <w:szCs w:val="22"/>
              </w:rPr>
              <w:t xml:space="preserve">The </w:t>
            </w:r>
            <w:r w:rsidR="00B76F04" w:rsidRPr="007F38EF">
              <w:rPr>
                <w:rFonts w:ascii="Arial" w:hAnsi="Arial" w:cs="Arial"/>
                <w:sz w:val="22"/>
                <w:szCs w:val="22"/>
              </w:rPr>
              <w:t xml:space="preserve">Department for Education announced £8.5 million for a new Early Years Social Mobility Peer Review programme. This is part of the Government’s plans to improve social mobility through education, and will see councils working together to improve outcomes for disadvantaged children. We are working with </w:t>
            </w:r>
            <w:proofErr w:type="spellStart"/>
            <w:r w:rsidR="00B76F04" w:rsidRPr="007F38EF">
              <w:rPr>
                <w:rFonts w:ascii="Arial" w:hAnsi="Arial" w:cs="Arial"/>
                <w:sz w:val="22"/>
                <w:szCs w:val="22"/>
              </w:rPr>
              <w:t>DfE</w:t>
            </w:r>
            <w:proofErr w:type="spellEnd"/>
            <w:r w:rsidR="00B76F04" w:rsidRPr="007F38EF">
              <w:rPr>
                <w:rFonts w:ascii="Arial" w:hAnsi="Arial" w:cs="Arial"/>
                <w:sz w:val="22"/>
                <w:szCs w:val="22"/>
              </w:rPr>
              <w:t xml:space="preserve"> to design this programme.</w:t>
            </w:r>
            <w:r w:rsidR="00B76F04" w:rsidRPr="007F38EF">
              <w:rPr>
                <w:rFonts w:ascii="Arial" w:hAnsi="Arial" w:cs="Arial"/>
                <w:sz w:val="22"/>
                <w:szCs w:val="22"/>
              </w:rPr>
              <w:br/>
            </w:r>
          </w:p>
          <w:p w14:paraId="4307C224" w14:textId="77777777" w:rsidR="00B76F04" w:rsidRDefault="00B76F04" w:rsidP="00B76F04">
            <w:pPr>
              <w:pStyle w:val="gdp"/>
              <w:spacing w:before="0" w:beforeAutospacing="0" w:after="150" w:afterAutospacing="0"/>
              <w:rPr>
                <w:rFonts w:ascii="Arial" w:hAnsi="Arial" w:cs="Arial"/>
                <w:sz w:val="22"/>
                <w:szCs w:val="22"/>
              </w:rPr>
            </w:pPr>
            <w:r w:rsidRPr="007F38EF">
              <w:rPr>
                <w:rFonts w:ascii="Arial" w:hAnsi="Arial" w:cs="Arial"/>
                <w:sz w:val="22"/>
                <w:szCs w:val="22"/>
              </w:rPr>
              <w:t>In a written ministerial statement, the Government confirmed details of school revenue funding for 2019/20 and planned updates to the national funding formula for schools and the continuation of the ‘soft formula’ which allows councils to continue to set local funding formulae with local schools for a further year, in 2020/21. This follows our campaigning for local authorities to be able to work with schools to set budgets that reflect local need, and will help schools adapt to the formula in the long term.</w:t>
            </w:r>
          </w:p>
          <w:p w14:paraId="2CBDB36A" w14:textId="0D47CE5A" w:rsidR="00823BD7" w:rsidRPr="00A76E0B" w:rsidRDefault="001074DF" w:rsidP="00A76E0B">
            <w:pPr>
              <w:spacing w:line="260" w:lineRule="exact"/>
              <w:contextualSpacing/>
              <w:jc w:val="both"/>
              <w:rPr>
                <w:rFonts w:ascii="Arial" w:hAnsi="Arial" w:cs="Arial"/>
                <w:szCs w:val="22"/>
              </w:rPr>
            </w:pPr>
            <w:proofErr w:type="spellStart"/>
            <w:r w:rsidRPr="00F86F81">
              <w:rPr>
                <w:rFonts w:ascii="Arial" w:hAnsi="Arial" w:cs="Arial"/>
                <w:szCs w:val="22"/>
              </w:rPr>
              <w:t>ComRes</w:t>
            </w:r>
            <w:proofErr w:type="spellEnd"/>
            <w:r w:rsidRPr="00F86F81">
              <w:rPr>
                <w:rFonts w:ascii="Arial" w:hAnsi="Arial" w:cs="Arial"/>
                <w:szCs w:val="22"/>
              </w:rPr>
              <w:t xml:space="preserve"> polling</w:t>
            </w:r>
            <w:r>
              <w:rPr>
                <w:rFonts w:ascii="Arial" w:hAnsi="Arial" w:cs="Arial"/>
                <w:szCs w:val="22"/>
              </w:rPr>
              <w:t xml:space="preserve"> we commissioned</w:t>
            </w:r>
            <w:r w:rsidRPr="00F86F81">
              <w:rPr>
                <w:rFonts w:ascii="Arial" w:hAnsi="Arial" w:cs="Arial"/>
                <w:szCs w:val="22"/>
              </w:rPr>
              <w:t xml:space="preserve"> found that </w:t>
            </w:r>
            <w:r w:rsidR="00823BD7" w:rsidRPr="00A76E0B">
              <w:rPr>
                <w:rFonts w:ascii="Arial" w:hAnsi="Arial" w:cs="Arial"/>
                <w:szCs w:val="22"/>
              </w:rPr>
              <w:t xml:space="preserve">68 per cent of MPs polled agreed that councils should be given the funding and powers currently held by central government to enable them to integrate employment, skills, apprenticeship and business support services </w:t>
            </w:r>
            <w:r w:rsidR="00823BD7" w:rsidRPr="00A76E0B">
              <w:rPr>
                <w:rFonts w:ascii="Arial" w:hAnsi="Arial" w:cs="Arial"/>
              </w:rPr>
              <w:t>in their areas. 66 per cent of P</w:t>
            </w:r>
            <w:r w:rsidR="00823BD7" w:rsidRPr="00A76E0B">
              <w:rPr>
                <w:rFonts w:ascii="Arial" w:hAnsi="Arial" w:cs="Arial"/>
                <w:szCs w:val="22"/>
              </w:rPr>
              <w:t>eers agreed with this statement.</w:t>
            </w:r>
          </w:p>
          <w:p w14:paraId="4BFDDFF2" w14:textId="77777777" w:rsidR="00823BD7" w:rsidRPr="007F38EF" w:rsidRDefault="00823BD7" w:rsidP="00B76F04">
            <w:pPr>
              <w:pStyle w:val="gdp"/>
              <w:spacing w:before="0" w:beforeAutospacing="0" w:after="150" w:afterAutospacing="0"/>
              <w:rPr>
                <w:rFonts w:ascii="Arial" w:hAnsi="Arial" w:cs="Arial"/>
                <w:sz w:val="22"/>
                <w:szCs w:val="22"/>
              </w:rPr>
            </w:pPr>
          </w:p>
          <w:p w14:paraId="0813502F" w14:textId="6E709F76" w:rsidR="00B76F04" w:rsidRPr="007F38EF" w:rsidRDefault="00B76F04" w:rsidP="00B76F04">
            <w:pPr>
              <w:rPr>
                <w:rFonts w:ascii="Arial" w:hAnsi="Arial" w:cs="Arial"/>
                <w:sz w:val="22"/>
                <w:szCs w:val="22"/>
              </w:rPr>
            </w:pPr>
            <w:r w:rsidRPr="007F38EF">
              <w:rPr>
                <w:rFonts w:ascii="Arial" w:hAnsi="Arial" w:cs="Arial"/>
                <w:sz w:val="22"/>
                <w:szCs w:val="22"/>
              </w:rPr>
              <w:t xml:space="preserve">Our calls for councils to </w:t>
            </w:r>
            <w:r w:rsidR="00F81576">
              <w:rPr>
                <w:rFonts w:ascii="Arial" w:hAnsi="Arial" w:cs="Arial"/>
                <w:sz w:val="22"/>
                <w:szCs w:val="22"/>
              </w:rPr>
              <w:t xml:space="preserve">be given the powers to play their </w:t>
            </w:r>
            <w:r w:rsidRPr="007F38EF">
              <w:rPr>
                <w:rFonts w:ascii="Arial" w:hAnsi="Arial" w:cs="Arial"/>
                <w:sz w:val="22"/>
                <w:szCs w:val="22"/>
              </w:rPr>
              <w:t>full part in educating children and young people were backed by a report by the Education Policy Institute</w:t>
            </w:r>
            <w:r w:rsidR="00F81576">
              <w:rPr>
                <w:rFonts w:ascii="Arial" w:hAnsi="Arial" w:cs="Arial"/>
                <w:sz w:val="22"/>
                <w:szCs w:val="22"/>
              </w:rPr>
              <w:t>.</w:t>
            </w:r>
          </w:p>
          <w:p w14:paraId="28AC6436" w14:textId="77777777" w:rsidR="00BC0F1B" w:rsidRDefault="00BC0F1B" w:rsidP="00BC0F1B">
            <w:pPr>
              <w:rPr>
                <w:rFonts w:ascii="Arial" w:hAnsi="Arial" w:cs="Arial"/>
                <w:sz w:val="22"/>
                <w:szCs w:val="22"/>
              </w:rPr>
            </w:pPr>
          </w:p>
          <w:p w14:paraId="6C078D89" w14:textId="021CAC90" w:rsidR="00612853" w:rsidRDefault="00587390" w:rsidP="00A34140">
            <w:pPr>
              <w:rPr>
                <w:rFonts w:ascii="Arial" w:hAnsi="Arial" w:cs="Arial"/>
                <w:b/>
                <w:sz w:val="22"/>
                <w:szCs w:val="22"/>
              </w:rPr>
            </w:pPr>
            <w:r w:rsidDel="00587390">
              <w:rPr>
                <w:rFonts w:ascii="Arial" w:hAnsi="Arial" w:cs="Arial"/>
                <w:sz w:val="22"/>
                <w:szCs w:val="22"/>
              </w:rPr>
              <w:t xml:space="preserve"> </w:t>
            </w:r>
            <w:r w:rsidR="00AE2183" w:rsidRPr="00E5566F">
              <w:rPr>
                <w:rFonts w:ascii="Arial" w:hAnsi="Arial" w:cs="Arial"/>
                <w:b/>
                <w:sz w:val="22"/>
                <w:szCs w:val="22"/>
              </w:rPr>
              <w:t>We helped support</w:t>
            </w:r>
            <w:r w:rsidR="00D44141" w:rsidRPr="00E5566F">
              <w:rPr>
                <w:rFonts w:ascii="Arial" w:hAnsi="Arial" w:cs="Arial"/>
                <w:b/>
                <w:sz w:val="22"/>
                <w:szCs w:val="22"/>
              </w:rPr>
              <w:t xml:space="preserve"> </w:t>
            </w:r>
            <w:r w:rsidR="003E5EC8">
              <w:rPr>
                <w:rFonts w:ascii="Arial" w:hAnsi="Arial" w:cs="Arial"/>
                <w:b/>
                <w:sz w:val="22"/>
                <w:szCs w:val="22"/>
              </w:rPr>
              <w:t>this</w:t>
            </w:r>
            <w:r w:rsidR="00C876EC" w:rsidRPr="00E5566F">
              <w:rPr>
                <w:rFonts w:ascii="Arial" w:hAnsi="Arial" w:cs="Arial"/>
                <w:b/>
                <w:sz w:val="22"/>
                <w:szCs w:val="22"/>
              </w:rPr>
              <w:t xml:space="preserve"> </w:t>
            </w:r>
            <w:r w:rsidR="00AD2994">
              <w:rPr>
                <w:rFonts w:ascii="Arial" w:hAnsi="Arial" w:cs="Arial"/>
                <w:b/>
                <w:sz w:val="22"/>
                <w:szCs w:val="22"/>
              </w:rPr>
              <w:t>by</w:t>
            </w:r>
            <w:r w:rsidR="00AE2183" w:rsidRPr="00E5566F">
              <w:rPr>
                <w:rFonts w:ascii="Arial" w:hAnsi="Arial" w:cs="Arial"/>
                <w:b/>
                <w:sz w:val="22"/>
                <w:szCs w:val="22"/>
              </w:rPr>
              <w:t>:</w:t>
            </w:r>
            <w:r w:rsidR="00612853" w:rsidRPr="00E5566F">
              <w:rPr>
                <w:rFonts w:ascii="Arial" w:hAnsi="Arial" w:cs="Arial"/>
                <w:b/>
                <w:sz w:val="22"/>
                <w:szCs w:val="22"/>
              </w:rPr>
              <w:t xml:space="preserve"> </w:t>
            </w:r>
          </w:p>
          <w:p w14:paraId="23319843" w14:textId="77777777" w:rsidR="003E5EC8" w:rsidRPr="00E5566F" w:rsidRDefault="003E5EC8" w:rsidP="00A34140">
            <w:pPr>
              <w:rPr>
                <w:rFonts w:ascii="Arial" w:hAnsi="Arial" w:cs="Arial"/>
                <w:b/>
                <w:sz w:val="22"/>
                <w:szCs w:val="22"/>
              </w:rPr>
            </w:pPr>
          </w:p>
          <w:p w14:paraId="44A18AEF" w14:textId="278F0302" w:rsidR="00B76F04" w:rsidRPr="00B76F04" w:rsidRDefault="00B76F04" w:rsidP="00F209E1">
            <w:pPr>
              <w:numPr>
                <w:ilvl w:val="0"/>
                <w:numId w:val="9"/>
              </w:numPr>
              <w:rPr>
                <w:rFonts w:ascii="Arial" w:hAnsi="Arial" w:cs="Arial"/>
                <w:sz w:val="22"/>
                <w:szCs w:val="22"/>
              </w:rPr>
            </w:pPr>
            <w:r w:rsidRPr="00B76F04">
              <w:rPr>
                <w:rFonts w:ascii="Arial" w:hAnsi="Arial" w:cs="Arial"/>
                <w:sz w:val="22"/>
                <w:szCs w:val="22"/>
              </w:rPr>
              <w:t xml:space="preserve">generating </w:t>
            </w:r>
            <w:r w:rsidR="00374672">
              <w:rPr>
                <w:rFonts w:ascii="Arial" w:hAnsi="Arial" w:cs="Arial"/>
                <w:sz w:val="22"/>
                <w:szCs w:val="22"/>
              </w:rPr>
              <w:t>1</w:t>
            </w:r>
            <w:r w:rsidR="00ED50EC">
              <w:rPr>
                <w:rFonts w:ascii="Arial" w:hAnsi="Arial" w:cs="Arial"/>
                <w:sz w:val="22"/>
                <w:szCs w:val="22"/>
              </w:rPr>
              <w:t>4</w:t>
            </w:r>
            <w:r w:rsidR="00374672">
              <w:rPr>
                <w:rFonts w:ascii="Arial" w:hAnsi="Arial" w:cs="Arial"/>
                <w:sz w:val="22"/>
                <w:szCs w:val="22"/>
              </w:rPr>
              <w:t xml:space="preserve"> </w:t>
            </w:r>
            <w:r w:rsidRPr="00B76F04">
              <w:rPr>
                <w:rFonts w:ascii="Arial" w:hAnsi="Arial" w:cs="Arial"/>
                <w:sz w:val="22"/>
                <w:szCs w:val="22"/>
              </w:rPr>
              <w:t xml:space="preserve">proactive media releases resulting in </w:t>
            </w:r>
            <w:r w:rsidR="00374672">
              <w:rPr>
                <w:rFonts w:ascii="Arial" w:hAnsi="Arial" w:cs="Arial"/>
                <w:sz w:val="22"/>
                <w:szCs w:val="22"/>
              </w:rPr>
              <w:t xml:space="preserve">100 </w:t>
            </w:r>
            <w:r w:rsidRPr="00B76F04">
              <w:rPr>
                <w:rFonts w:ascii="Arial" w:hAnsi="Arial" w:cs="Arial"/>
                <w:sz w:val="22"/>
                <w:szCs w:val="22"/>
              </w:rPr>
              <w:t>per cent positive media coverage</w:t>
            </w:r>
          </w:p>
          <w:p w14:paraId="2C2EB59D" w14:textId="5C9513B0" w:rsidR="00890BEE" w:rsidRDefault="00B76F04" w:rsidP="00F209E1">
            <w:pPr>
              <w:pStyle w:val="ListParagraph"/>
              <w:numPr>
                <w:ilvl w:val="0"/>
                <w:numId w:val="14"/>
              </w:numPr>
              <w:rPr>
                <w:rFonts w:ascii="Arial" w:hAnsi="Arial" w:cs="Arial"/>
              </w:rPr>
            </w:pPr>
            <w:r w:rsidRPr="00B76F04">
              <w:rPr>
                <w:rFonts w:ascii="Arial" w:hAnsi="Arial" w:cs="Arial"/>
                <w:sz w:val="22"/>
                <w:szCs w:val="22"/>
              </w:rPr>
              <w:t>publ</w:t>
            </w:r>
            <w:r w:rsidR="00890BEE">
              <w:rPr>
                <w:rFonts w:ascii="Arial" w:hAnsi="Arial" w:cs="Arial"/>
                <w:sz w:val="22"/>
                <w:szCs w:val="22"/>
              </w:rPr>
              <w:t xml:space="preserve">ishing </w:t>
            </w:r>
            <w:r w:rsidR="00BC766C">
              <w:rPr>
                <w:rFonts w:ascii="Arial" w:hAnsi="Arial" w:cs="Arial"/>
                <w:sz w:val="22"/>
                <w:szCs w:val="22"/>
              </w:rPr>
              <w:t xml:space="preserve">24 </w:t>
            </w:r>
            <w:r w:rsidR="00890BEE">
              <w:rPr>
                <w:rFonts w:ascii="Arial" w:hAnsi="Arial" w:cs="Arial"/>
                <w:sz w:val="22"/>
                <w:szCs w:val="22"/>
              </w:rPr>
              <w:t xml:space="preserve">tweets promoting </w:t>
            </w:r>
            <w:r w:rsidR="00890BEE">
              <w:rPr>
                <w:rFonts w:ascii="Arial" w:hAnsi="Arial" w:cs="Arial"/>
              </w:rPr>
              <w:t xml:space="preserve">Work Local, Employment and </w:t>
            </w:r>
            <w:r w:rsidR="009C33E0">
              <w:rPr>
                <w:rFonts w:ascii="Arial" w:hAnsi="Arial" w:cs="Arial"/>
              </w:rPr>
              <w:t>s</w:t>
            </w:r>
            <w:r w:rsidR="00890BEE">
              <w:rPr>
                <w:rFonts w:ascii="Arial" w:hAnsi="Arial" w:cs="Arial"/>
              </w:rPr>
              <w:t>kills</w:t>
            </w:r>
          </w:p>
          <w:p w14:paraId="045BCFAA" w14:textId="4040F70B" w:rsidR="00B76F04" w:rsidRPr="00B76F04" w:rsidRDefault="00B76F04" w:rsidP="004A751F">
            <w:pPr>
              <w:ind w:left="720"/>
              <w:rPr>
                <w:rFonts w:ascii="Arial" w:hAnsi="Arial" w:cs="Arial"/>
                <w:sz w:val="22"/>
                <w:szCs w:val="22"/>
              </w:rPr>
            </w:pPr>
            <w:r w:rsidRPr="00B76F04">
              <w:rPr>
                <w:rFonts w:ascii="Arial" w:hAnsi="Arial" w:cs="Arial"/>
                <w:sz w:val="22"/>
                <w:szCs w:val="22"/>
              </w:rPr>
              <w:t xml:space="preserve">activity read by </w:t>
            </w:r>
            <w:r w:rsidR="00BC766C">
              <w:rPr>
                <w:rFonts w:ascii="Arial" w:hAnsi="Arial" w:cs="Arial"/>
                <w:sz w:val="22"/>
                <w:szCs w:val="22"/>
              </w:rPr>
              <w:t xml:space="preserve">65,100 </w:t>
            </w:r>
            <w:r w:rsidRPr="00B76F04">
              <w:rPr>
                <w:rFonts w:ascii="Arial" w:hAnsi="Arial" w:cs="Arial"/>
                <w:sz w:val="22"/>
                <w:szCs w:val="22"/>
              </w:rPr>
              <w:t>people</w:t>
            </w:r>
          </w:p>
          <w:p w14:paraId="513A6242" w14:textId="7060F2ED" w:rsidR="00B76F04" w:rsidRPr="009C33E0" w:rsidRDefault="00B76F04" w:rsidP="009C33E0">
            <w:pPr>
              <w:pStyle w:val="ListParagraph"/>
              <w:numPr>
                <w:ilvl w:val="0"/>
                <w:numId w:val="14"/>
              </w:numPr>
              <w:rPr>
                <w:rFonts w:ascii="Arial" w:hAnsi="Arial" w:cs="Arial"/>
              </w:rPr>
            </w:pPr>
            <w:r w:rsidRPr="00B76F04">
              <w:rPr>
                <w:rFonts w:ascii="Arial" w:hAnsi="Arial" w:cs="Arial"/>
                <w:sz w:val="22"/>
                <w:szCs w:val="22"/>
              </w:rPr>
              <w:t xml:space="preserve">securing positive promotion of our </w:t>
            </w:r>
            <w:r w:rsidR="00142D02">
              <w:rPr>
                <w:rFonts w:ascii="Arial" w:hAnsi="Arial" w:cs="Arial"/>
                <w:sz w:val="22"/>
                <w:szCs w:val="22"/>
              </w:rPr>
              <w:t>wor</w:t>
            </w:r>
            <w:r w:rsidR="009C33E0">
              <w:rPr>
                <w:rFonts w:ascii="Arial" w:hAnsi="Arial" w:cs="Arial"/>
                <w:sz w:val="22"/>
                <w:szCs w:val="22"/>
              </w:rPr>
              <w:t xml:space="preserve">k </w:t>
            </w:r>
            <w:r w:rsidRPr="009C33E0">
              <w:rPr>
                <w:rFonts w:ascii="Arial" w:hAnsi="Arial" w:cs="Arial"/>
                <w:szCs w:val="22"/>
              </w:rPr>
              <w:t>in the House of Commons</w:t>
            </w:r>
          </w:p>
          <w:p w14:paraId="47D84BFA" w14:textId="34733B9E" w:rsidR="00B76F04" w:rsidRPr="00B76F04" w:rsidRDefault="00B76F04" w:rsidP="00B76F04">
            <w:pPr>
              <w:numPr>
                <w:ilvl w:val="0"/>
                <w:numId w:val="3"/>
              </w:numPr>
              <w:spacing w:line="252" w:lineRule="auto"/>
              <w:rPr>
                <w:rFonts w:ascii="Arial" w:hAnsi="Arial" w:cs="Arial"/>
                <w:sz w:val="22"/>
                <w:szCs w:val="22"/>
                <w:lang w:eastAsia="en-US"/>
              </w:rPr>
            </w:pPr>
            <w:r w:rsidRPr="00B76F04">
              <w:rPr>
                <w:rFonts w:ascii="Arial" w:hAnsi="Arial" w:cs="Arial"/>
                <w:sz w:val="22"/>
                <w:szCs w:val="22"/>
                <w:lang w:eastAsia="en-US"/>
              </w:rPr>
              <w:t xml:space="preserve">launching our report ‘Improving schools: Moving the conversation on’ at LGA </w:t>
            </w:r>
            <w:r w:rsidR="00F81576">
              <w:rPr>
                <w:rFonts w:ascii="Arial" w:hAnsi="Arial" w:cs="Arial"/>
                <w:sz w:val="22"/>
                <w:szCs w:val="22"/>
                <w:lang w:eastAsia="en-US"/>
              </w:rPr>
              <w:t>A</w:t>
            </w:r>
            <w:r w:rsidRPr="00B76F04">
              <w:rPr>
                <w:rFonts w:ascii="Arial" w:hAnsi="Arial" w:cs="Arial"/>
                <w:sz w:val="22"/>
                <w:szCs w:val="22"/>
                <w:lang w:eastAsia="en-US"/>
              </w:rPr>
              <w:t xml:space="preserve">nnual </w:t>
            </w:r>
            <w:r w:rsidR="00F81576">
              <w:rPr>
                <w:rFonts w:ascii="Arial" w:hAnsi="Arial" w:cs="Arial"/>
                <w:sz w:val="22"/>
                <w:szCs w:val="22"/>
                <w:lang w:eastAsia="en-US"/>
              </w:rPr>
              <w:t>C</w:t>
            </w:r>
            <w:r w:rsidRPr="00B76F04">
              <w:rPr>
                <w:rFonts w:ascii="Arial" w:hAnsi="Arial" w:cs="Arial"/>
                <w:sz w:val="22"/>
                <w:szCs w:val="22"/>
                <w:lang w:eastAsia="en-US"/>
              </w:rPr>
              <w:t>onfe</w:t>
            </w:r>
            <w:r w:rsidR="00F81576">
              <w:rPr>
                <w:rFonts w:ascii="Arial" w:hAnsi="Arial" w:cs="Arial"/>
                <w:sz w:val="22"/>
                <w:szCs w:val="22"/>
                <w:lang w:eastAsia="en-US"/>
              </w:rPr>
              <w:t xml:space="preserve">rence 2018 </w:t>
            </w:r>
            <w:r w:rsidR="00421322">
              <w:rPr>
                <w:rFonts w:ascii="Arial" w:hAnsi="Arial" w:cs="Arial"/>
                <w:sz w:val="22"/>
                <w:szCs w:val="22"/>
                <w:lang w:eastAsia="en-US"/>
              </w:rPr>
              <w:t xml:space="preserve">downloaded </w:t>
            </w:r>
            <w:r w:rsidR="00B54430">
              <w:rPr>
                <w:rFonts w:ascii="Arial" w:hAnsi="Arial" w:cs="Arial"/>
                <w:sz w:val="22"/>
                <w:szCs w:val="22"/>
                <w:lang w:eastAsia="en-US"/>
              </w:rPr>
              <w:t>3</w:t>
            </w:r>
            <w:r w:rsidR="003C417F">
              <w:rPr>
                <w:rFonts w:ascii="Arial" w:hAnsi="Arial" w:cs="Arial"/>
                <w:sz w:val="22"/>
                <w:szCs w:val="22"/>
                <w:lang w:eastAsia="en-US"/>
              </w:rPr>
              <w:t>7</w:t>
            </w:r>
            <w:r w:rsidR="00B07C33">
              <w:rPr>
                <w:rFonts w:ascii="Arial" w:hAnsi="Arial" w:cs="Arial"/>
                <w:sz w:val="22"/>
                <w:szCs w:val="22"/>
                <w:lang w:eastAsia="en-US"/>
              </w:rPr>
              <w:t xml:space="preserve">8 </w:t>
            </w:r>
            <w:r w:rsidRPr="00B76F04">
              <w:rPr>
                <w:rFonts w:ascii="Arial" w:hAnsi="Arial" w:cs="Arial"/>
                <w:sz w:val="22"/>
                <w:szCs w:val="22"/>
                <w:lang w:eastAsia="en-US"/>
              </w:rPr>
              <w:t>times and 162 printed copies distributed</w:t>
            </w:r>
          </w:p>
          <w:p w14:paraId="40FBAD3E" w14:textId="39404534" w:rsidR="00123F9F" w:rsidRPr="000516E0" w:rsidRDefault="00B76F04" w:rsidP="00917C85">
            <w:pPr>
              <w:pStyle w:val="ListParagraph"/>
              <w:numPr>
                <w:ilvl w:val="0"/>
                <w:numId w:val="9"/>
              </w:numPr>
              <w:rPr>
                <w:rFonts w:ascii="Arial" w:hAnsi="Arial" w:cs="Arial"/>
                <w:szCs w:val="22"/>
              </w:rPr>
            </w:pPr>
            <w:r w:rsidRPr="00BC766C">
              <w:rPr>
                <w:rFonts w:ascii="Arial" w:hAnsi="Arial" w:cs="Arial"/>
                <w:sz w:val="22"/>
                <w:szCs w:val="22"/>
              </w:rPr>
              <w:t xml:space="preserve">delivering </w:t>
            </w:r>
            <w:r w:rsidR="00EB2DE5">
              <w:rPr>
                <w:rFonts w:ascii="Arial" w:hAnsi="Arial" w:cs="Arial"/>
                <w:sz w:val="22"/>
                <w:szCs w:val="22"/>
              </w:rPr>
              <w:t xml:space="preserve">eight </w:t>
            </w:r>
            <w:r w:rsidRPr="00BC766C">
              <w:rPr>
                <w:rFonts w:ascii="Arial" w:hAnsi="Arial" w:cs="Arial"/>
                <w:sz w:val="22"/>
                <w:szCs w:val="22"/>
              </w:rPr>
              <w:t xml:space="preserve">events attended by </w:t>
            </w:r>
            <w:r w:rsidR="00EB2DE5">
              <w:rPr>
                <w:rFonts w:ascii="Arial" w:hAnsi="Arial" w:cs="Arial"/>
                <w:sz w:val="22"/>
                <w:szCs w:val="22"/>
              </w:rPr>
              <w:t xml:space="preserve">607 </w:t>
            </w:r>
            <w:r w:rsidRPr="00BC766C">
              <w:rPr>
                <w:rFonts w:ascii="Arial" w:hAnsi="Arial" w:cs="Arial"/>
                <w:sz w:val="22"/>
                <w:szCs w:val="22"/>
              </w:rPr>
              <w:t>delegates</w:t>
            </w:r>
            <w:r w:rsidRPr="00BC766C">
              <w:rPr>
                <w:rFonts w:ascii="Arial" w:hAnsi="Arial" w:cs="Arial"/>
                <w:szCs w:val="22"/>
              </w:rPr>
              <w:t>.</w:t>
            </w:r>
          </w:p>
        </w:tc>
      </w:tr>
    </w:tbl>
    <w:p w14:paraId="6E0A7875" w14:textId="6CBA0A21" w:rsidR="00A42C43" w:rsidRDefault="00A42C43" w:rsidP="00A34140">
      <w:pPr>
        <w:rPr>
          <w:rFonts w:ascii="Arial" w:hAnsi="Arial" w:cs="Arial"/>
          <w:b/>
        </w:rPr>
      </w:pPr>
    </w:p>
    <w:p w14:paraId="45B8B115" w14:textId="77777777" w:rsidR="00864C82" w:rsidRDefault="00864C82" w:rsidP="00A34140">
      <w:pPr>
        <w:rPr>
          <w:rFonts w:ascii="Arial" w:hAnsi="Arial" w:cs="Arial"/>
          <w:b/>
        </w:rPr>
      </w:pPr>
    </w:p>
    <w:p w14:paraId="54BE7430" w14:textId="77777777" w:rsidR="00AE2183" w:rsidRDefault="00AE2183" w:rsidP="00A34140">
      <w:pPr>
        <w:rPr>
          <w:rFonts w:ascii="Arial" w:hAnsi="Arial" w:cs="Arial"/>
          <w:b/>
        </w:rPr>
      </w:pPr>
      <w:r>
        <w:rPr>
          <w:rFonts w:ascii="Arial" w:hAnsi="Arial" w:cs="Arial"/>
          <w:b/>
        </w:rPr>
        <w:t>Media</w:t>
      </w:r>
    </w:p>
    <w:p w14:paraId="297C4229" w14:textId="77777777" w:rsidR="00AE2183" w:rsidRDefault="00AE2183" w:rsidP="00A34140">
      <w:pPr>
        <w:rPr>
          <w:rFonts w:ascii="Arial" w:hAnsi="Arial" w:cs="Arial"/>
          <w:b/>
        </w:rPr>
      </w:pPr>
    </w:p>
    <w:p w14:paraId="51E82D90" w14:textId="43C2F8B6" w:rsidR="009A754C" w:rsidRDefault="00AD2994" w:rsidP="009A754C">
      <w:pPr>
        <w:rPr>
          <w:rFonts w:ascii="Arial" w:hAnsi="Arial" w:cs="Arial"/>
        </w:rPr>
      </w:pPr>
      <w:r>
        <w:rPr>
          <w:rFonts w:ascii="Arial" w:hAnsi="Arial" w:cs="Arial"/>
        </w:rPr>
        <w:t>T</w:t>
      </w:r>
      <w:r w:rsidR="00AE2183">
        <w:rPr>
          <w:rFonts w:ascii="Arial" w:hAnsi="Arial" w:cs="Arial"/>
        </w:rPr>
        <w:t xml:space="preserve">hroughout this period </w:t>
      </w:r>
      <w:r>
        <w:rPr>
          <w:rFonts w:ascii="Arial" w:hAnsi="Arial" w:cs="Arial"/>
        </w:rPr>
        <w:t xml:space="preserve">we achieved </w:t>
      </w:r>
      <w:r w:rsidR="00374672">
        <w:rPr>
          <w:rFonts w:ascii="Arial" w:hAnsi="Arial" w:cs="Arial"/>
        </w:rPr>
        <w:t xml:space="preserve">45 </w:t>
      </w:r>
      <w:r w:rsidR="00AE2183">
        <w:rPr>
          <w:rFonts w:ascii="Arial" w:hAnsi="Arial" w:cs="Arial"/>
        </w:rPr>
        <w:t xml:space="preserve">episodes of national coverage. In the last six months our most </w:t>
      </w:r>
      <w:r w:rsidR="003553D6">
        <w:rPr>
          <w:rFonts w:ascii="Arial" w:hAnsi="Arial" w:cs="Arial"/>
        </w:rPr>
        <w:t xml:space="preserve">reported </w:t>
      </w:r>
      <w:r w:rsidR="00AE2183">
        <w:rPr>
          <w:rFonts w:ascii="Arial" w:hAnsi="Arial" w:cs="Arial"/>
        </w:rPr>
        <w:t>story</w:t>
      </w:r>
      <w:r w:rsidR="00B10275">
        <w:rPr>
          <w:rFonts w:ascii="Arial" w:hAnsi="Arial" w:cs="Arial"/>
        </w:rPr>
        <w:t xml:space="preserve"> in this policy area</w:t>
      </w:r>
      <w:r w:rsidR="00AE2183">
        <w:rPr>
          <w:rFonts w:ascii="Arial" w:hAnsi="Arial" w:cs="Arial"/>
        </w:rPr>
        <w:t xml:space="preserve"> was ‘</w:t>
      </w:r>
      <w:r w:rsidR="00E155CC" w:rsidRPr="00E155CC">
        <w:rPr>
          <w:rFonts w:ascii="Arial" w:hAnsi="Arial" w:cs="Arial"/>
        </w:rPr>
        <w:t xml:space="preserve">LGA responds to </w:t>
      </w:r>
      <w:proofErr w:type="spellStart"/>
      <w:r w:rsidR="00E155CC" w:rsidRPr="00E155CC">
        <w:rPr>
          <w:rFonts w:ascii="Arial" w:hAnsi="Arial" w:cs="Arial"/>
        </w:rPr>
        <w:t>DfE</w:t>
      </w:r>
      <w:proofErr w:type="spellEnd"/>
      <w:r w:rsidR="00E155CC" w:rsidRPr="00E155CC">
        <w:rPr>
          <w:rFonts w:ascii="Arial" w:hAnsi="Arial" w:cs="Arial"/>
        </w:rPr>
        <w:t xml:space="preserve"> announcement on school places</w:t>
      </w:r>
      <w:r w:rsidR="00AE2183">
        <w:rPr>
          <w:rFonts w:ascii="Arial" w:hAnsi="Arial" w:cs="Arial"/>
        </w:rPr>
        <w:t>’</w:t>
      </w:r>
      <w:r w:rsidR="00AB069B">
        <w:rPr>
          <w:rFonts w:ascii="Arial" w:hAnsi="Arial" w:cs="Arial"/>
        </w:rPr>
        <w:t xml:space="preserve"> (</w:t>
      </w:r>
      <w:r w:rsidR="00E155CC">
        <w:rPr>
          <w:rFonts w:ascii="Arial" w:hAnsi="Arial" w:cs="Arial"/>
        </w:rPr>
        <w:t xml:space="preserve">11 May </w:t>
      </w:r>
      <w:r w:rsidR="00AB069B">
        <w:rPr>
          <w:rFonts w:ascii="Arial" w:hAnsi="Arial" w:cs="Arial"/>
        </w:rPr>
        <w:t xml:space="preserve">2018) </w:t>
      </w:r>
      <w:r w:rsidR="00AE2183">
        <w:rPr>
          <w:rFonts w:ascii="Arial" w:hAnsi="Arial" w:cs="Arial"/>
        </w:rPr>
        <w:t xml:space="preserve">generating </w:t>
      </w:r>
      <w:r w:rsidR="00E155CC">
        <w:rPr>
          <w:rFonts w:ascii="Arial" w:hAnsi="Arial" w:cs="Arial"/>
        </w:rPr>
        <w:t xml:space="preserve">three </w:t>
      </w:r>
      <w:r w:rsidR="00AE2183" w:rsidRPr="002847E8">
        <w:rPr>
          <w:rFonts w:ascii="Arial" w:hAnsi="Arial" w:cs="Arial"/>
        </w:rPr>
        <w:t>epi</w:t>
      </w:r>
      <w:r w:rsidR="00E155CC">
        <w:rPr>
          <w:rFonts w:ascii="Arial" w:hAnsi="Arial" w:cs="Arial"/>
        </w:rPr>
        <w:t xml:space="preserve">sodes of national coverage on </w:t>
      </w:r>
      <w:r w:rsidR="00E155CC" w:rsidRPr="00E155CC">
        <w:rPr>
          <w:rFonts w:ascii="Arial" w:hAnsi="Arial" w:cs="Arial"/>
        </w:rPr>
        <w:t>BBC Online, Mail Online and ITV Online</w:t>
      </w:r>
      <w:r w:rsidR="00E155CC">
        <w:rPr>
          <w:rFonts w:ascii="Arial" w:hAnsi="Arial" w:cs="Arial"/>
        </w:rPr>
        <w:t>.</w:t>
      </w:r>
      <w:r w:rsidR="009A754C" w:rsidRPr="009A754C">
        <w:rPr>
          <w:rFonts w:ascii="Arial" w:hAnsi="Arial" w:cs="Arial"/>
        </w:rPr>
        <w:t xml:space="preserve"> </w:t>
      </w:r>
      <w:r w:rsidR="009A754C">
        <w:rPr>
          <w:rFonts w:ascii="Arial" w:hAnsi="Arial" w:cs="Arial"/>
        </w:rPr>
        <w:br/>
      </w:r>
      <w:r w:rsidR="009A754C">
        <w:rPr>
          <w:rFonts w:ascii="Arial" w:hAnsi="Arial" w:cs="Arial"/>
        </w:rPr>
        <w:br/>
        <w:t>There have be</w:t>
      </w:r>
      <w:r w:rsidR="00C15C9D">
        <w:rPr>
          <w:rFonts w:ascii="Arial" w:hAnsi="Arial" w:cs="Arial"/>
        </w:rPr>
        <w:t>en four items in First magazine.</w:t>
      </w:r>
    </w:p>
    <w:p w14:paraId="1F02E7E1" w14:textId="74BE749F" w:rsidR="00AE2183" w:rsidRDefault="00AE2183" w:rsidP="00A34140">
      <w:pPr>
        <w:rPr>
          <w:rFonts w:ascii="Arial" w:hAnsi="Arial" w:cs="Arial"/>
        </w:rPr>
      </w:pPr>
    </w:p>
    <w:p w14:paraId="6AF5332B" w14:textId="77777777" w:rsidR="00E155CC" w:rsidRDefault="00E155CC" w:rsidP="00E155CC">
      <w:pPr>
        <w:rPr>
          <w:rFonts w:ascii="Arial" w:hAnsi="Arial" w:cs="Arial"/>
          <w:b/>
        </w:rPr>
      </w:pPr>
      <w:r>
        <w:rPr>
          <w:rFonts w:ascii="Arial" w:hAnsi="Arial" w:cs="Arial"/>
          <w:b/>
        </w:rPr>
        <w:t>Campaigns and digital</w:t>
      </w:r>
    </w:p>
    <w:p w14:paraId="5BB8EF62" w14:textId="77777777" w:rsidR="00E155CC" w:rsidRDefault="00E155CC" w:rsidP="00E155CC">
      <w:pPr>
        <w:rPr>
          <w:rFonts w:ascii="Arial" w:hAnsi="Arial" w:cs="Arial"/>
        </w:rPr>
      </w:pPr>
    </w:p>
    <w:p w14:paraId="60C458B1" w14:textId="3F7A271A" w:rsidR="00E155CC" w:rsidRDefault="00E155CC" w:rsidP="00E155CC">
      <w:pPr>
        <w:rPr>
          <w:rFonts w:ascii="Arial" w:hAnsi="Arial" w:cs="Arial"/>
        </w:rPr>
      </w:pPr>
      <w:r w:rsidRPr="0084688A">
        <w:rPr>
          <w:rFonts w:ascii="Arial" w:hAnsi="Arial" w:cs="Arial"/>
        </w:rPr>
        <w:t>Over the past six months we have championed our work on emp</w:t>
      </w:r>
      <w:r>
        <w:rPr>
          <w:rFonts w:ascii="Arial" w:hAnsi="Arial" w:cs="Arial"/>
        </w:rPr>
        <w:t>loyment and skills including promoting</w:t>
      </w:r>
      <w:r w:rsidR="00917C85">
        <w:rPr>
          <w:rFonts w:ascii="Arial" w:hAnsi="Arial" w:cs="Arial"/>
        </w:rPr>
        <w:t xml:space="preserve"> </w:t>
      </w:r>
      <w:r>
        <w:rPr>
          <w:rFonts w:ascii="Arial" w:hAnsi="Arial" w:cs="Arial"/>
        </w:rPr>
        <w:t xml:space="preserve">our Work Local campaign </w:t>
      </w:r>
      <w:r w:rsidRPr="0084688A">
        <w:rPr>
          <w:rFonts w:ascii="Arial" w:hAnsi="Arial" w:cs="Arial"/>
        </w:rPr>
        <w:t>using digital and</w:t>
      </w:r>
      <w:r>
        <w:rPr>
          <w:rFonts w:ascii="Arial" w:hAnsi="Arial" w:cs="Arial"/>
        </w:rPr>
        <w:t xml:space="preserve"> online channels, including further </w:t>
      </w:r>
      <w:r>
        <w:rPr>
          <w:rFonts w:ascii="Arial" w:hAnsi="Arial" w:cs="Arial"/>
        </w:rPr>
        <w:lastRenderedPageBreak/>
        <w:t xml:space="preserve">engagement of our </w:t>
      </w:r>
      <w:r w:rsidRPr="0084688A">
        <w:rPr>
          <w:rFonts w:ascii="Arial" w:hAnsi="Arial" w:cs="Arial"/>
        </w:rPr>
        <w:t>high profile publication ‘Work Local - Our vision for Employment and Skills‘ summary and full r</w:t>
      </w:r>
      <w:r>
        <w:rPr>
          <w:rFonts w:ascii="Arial" w:hAnsi="Arial" w:cs="Arial"/>
        </w:rPr>
        <w:t xml:space="preserve">eport. </w:t>
      </w:r>
    </w:p>
    <w:p w14:paraId="678B7330" w14:textId="77777777" w:rsidR="00E155CC" w:rsidRDefault="00E155CC" w:rsidP="00E155CC">
      <w:pPr>
        <w:rPr>
          <w:rFonts w:ascii="Arial" w:hAnsi="Arial" w:cs="Arial"/>
        </w:rPr>
      </w:pPr>
    </w:p>
    <w:p w14:paraId="1CB77739" w14:textId="29CC2F91" w:rsidR="00632964" w:rsidRPr="00A76E0B" w:rsidRDefault="00E155CC" w:rsidP="00A76E0B">
      <w:pPr>
        <w:rPr>
          <w:rFonts w:ascii="Arial" w:hAnsi="Arial" w:cs="Arial"/>
        </w:rPr>
      </w:pPr>
      <w:r>
        <w:rPr>
          <w:rFonts w:ascii="Arial" w:hAnsi="Arial" w:cs="Arial"/>
        </w:rPr>
        <w:t>Key outputs:</w:t>
      </w:r>
      <w:r>
        <w:rPr>
          <w:rFonts w:ascii="Arial" w:hAnsi="Arial" w:cs="Arial"/>
        </w:rPr>
        <w:br/>
      </w:r>
    </w:p>
    <w:p w14:paraId="7A76A7AA" w14:textId="1949922A" w:rsidR="00E155CC" w:rsidRDefault="003619A7" w:rsidP="00F209E1">
      <w:pPr>
        <w:pStyle w:val="ListParagraph"/>
        <w:numPr>
          <w:ilvl w:val="0"/>
          <w:numId w:val="14"/>
        </w:numPr>
        <w:rPr>
          <w:rFonts w:ascii="Arial" w:hAnsi="Arial" w:cs="Arial"/>
        </w:rPr>
      </w:pPr>
      <w:r>
        <w:rPr>
          <w:rFonts w:ascii="Arial" w:hAnsi="Arial" w:cs="Arial"/>
        </w:rPr>
        <w:t>2</w:t>
      </w:r>
      <w:r w:rsidR="00BC766C">
        <w:rPr>
          <w:rFonts w:ascii="Arial" w:hAnsi="Arial" w:cs="Arial"/>
        </w:rPr>
        <w:t>,</w:t>
      </w:r>
      <w:r>
        <w:rPr>
          <w:rFonts w:ascii="Arial" w:hAnsi="Arial" w:cs="Arial"/>
        </w:rPr>
        <w:t>590 v</w:t>
      </w:r>
      <w:r w:rsidR="00E155CC">
        <w:rPr>
          <w:rFonts w:ascii="Arial" w:hAnsi="Arial" w:cs="Arial"/>
        </w:rPr>
        <w:t xml:space="preserve">iews of our Work Local campaign </w:t>
      </w:r>
      <w:proofErr w:type="spellStart"/>
      <w:r w:rsidR="00E155CC">
        <w:rPr>
          <w:rFonts w:ascii="Arial" w:hAnsi="Arial" w:cs="Arial"/>
        </w:rPr>
        <w:t>webhub</w:t>
      </w:r>
      <w:proofErr w:type="spellEnd"/>
    </w:p>
    <w:p w14:paraId="350B2DA7" w14:textId="3679097C" w:rsidR="00E155CC" w:rsidRDefault="003D31C2" w:rsidP="00F209E1">
      <w:pPr>
        <w:pStyle w:val="ListParagraph"/>
        <w:numPr>
          <w:ilvl w:val="0"/>
          <w:numId w:val="14"/>
        </w:numPr>
        <w:rPr>
          <w:rFonts w:ascii="Arial" w:hAnsi="Arial" w:cs="Arial"/>
        </w:rPr>
      </w:pPr>
      <w:r>
        <w:rPr>
          <w:rFonts w:ascii="Arial" w:hAnsi="Arial" w:cs="Arial"/>
        </w:rPr>
        <w:t>2,1</w:t>
      </w:r>
      <w:r w:rsidR="00B57A60">
        <w:rPr>
          <w:rFonts w:ascii="Arial" w:hAnsi="Arial" w:cs="Arial"/>
        </w:rPr>
        <w:t xml:space="preserve">55 </w:t>
      </w:r>
      <w:r w:rsidR="004645F3">
        <w:rPr>
          <w:rFonts w:ascii="Arial" w:hAnsi="Arial" w:cs="Arial"/>
        </w:rPr>
        <w:t xml:space="preserve">total </w:t>
      </w:r>
      <w:r w:rsidR="00E155CC">
        <w:rPr>
          <w:rFonts w:ascii="Arial" w:hAnsi="Arial" w:cs="Arial"/>
        </w:rPr>
        <w:t>downloads of</w:t>
      </w:r>
      <w:r w:rsidR="00421322">
        <w:rPr>
          <w:rFonts w:ascii="Arial" w:hAnsi="Arial" w:cs="Arial"/>
        </w:rPr>
        <w:t xml:space="preserve"> our </w:t>
      </w:r>
      <w:r w:rsidR="00E155CC" w:rsidRPr="0084688A">
        <w:rPr>
          <w:rFonts w:ascii="Arial" w:hAnsi="Arial" w:cs="Arial"/>
        </w:rPr>
        <w:t>Work Local - Our vision for Employment and Skills</w:t>
      </w:r>
      <w:r w:rsidR="00E155CC">
        <w:rPr>
          <w:rFonts w:ascii="Arial" w:hAnsi="Arial" w:cs="Arial"/>
        </w:rPr>
        <w:t xml:space="preserve"> publication</w:t>
      </w:r>
      <w:r>
        <w:rPr>
          <w:rFonts w:ascii="Arial" w:hAnsi="Arial" w:cs="Arial"/>
        </w:rPr>
        <w:t xml:space="preserve">s </w:t>
      </w:r>
    </w:p>
    <w:p w14:paraId="08E3341E" w14:textId="3A7A06DE" w:rsidR="00E155CC" w:rsidRDefault="00BC766C" w:rsidP="00F209E1">
      <w:pPr>
        <w:pStyle w:val="ListParagraph"/>
        <w:numPr>
          <w:ilvl w:val="0"/>
          <w:numId w:val="14"/>
        </w:numPr>
        <w:rPr>
          <w:rFonts w:ascii="Arial" w:hAnsi="Arial" w:cs="Arial"/>
        </w:rPr>
      </w:pPr>
      <w:r>
        <w:rPr>
          <w:rFonts w:ascii="Arial" w:hAnsi="Arial" w:cs="Arial"/>
        </w:rPr>
        <w:t xml:space="preserve">24 </w:t>
      </w:r>
      <w:r w:rsidR="00E155CC">
        <w:rPr>
          <w:rFonts w:ascii="Arial" w:hAnsi="Arial" w:cs="Arial"/>
        </w:rPr>
        <w:t xml:space="preserve">tweets reaching more than </w:t>
      </w:r>
      <w:r>
        <w:rPr>
          <w:rFonts w:ascii="Arial" w:hAnsi="Arial" w:cs="Arial"/>
        </w:rPr>
        <w:t xml:space="preserve">65,100 </w:t>
      </w:r>
      <w:r w:rsidR="00E155CC">
        <w:rPr>
          <w:rFonts w:ascii="Arial" w:hAnsi="Arial" w:cs="Arial"/>
        </w:rPr>
        <w:t xml:space="preserve">people promoting Work Local, Employment and </w:t>
      </w:r>
      <w:r w:rsidR="009C33E0">
        <w:rPr>
          <w:rFonts w:ascii="Arial" w:hAnsi="Arial" w:cs="Arial"/>
        </w:rPr>
        <w:t>s</w:t>
      </w:r>
      <w:r w:rsidR="00E155CC">
        <w:rPr>
          <w:rFonts w:ascii="Arial" w:hAnsi="Arial" w:cs="Arial"/>
        </w:rPr>
        <w:t>kills</w:t>
      </w:r>
    </w:p>
    <w:p w14:paraId="7FE1E5D0" w14:textId="3F4C7735" w:rsidR="00E155CC" w:rsidRPr="009C33E0" w:rsidRDefault="00BC766C" w:rsidP="009C33E0">
      <w:pPr>
        <w:pStyle w:val="ListParagraph"/>
        <w:numPr>
          <w:ilvl w:val="0"/>
          <w:numId w:val="14"/>
        </w:numPr>
        <w:rPr>
          <w:rFonts w:ascii="Arial" w:hAnsi="Arial" w:cs="Arial"/>
        </w:rPr>
      </w:pPr>
      <w:r>
        <w:rPr>
          <w:rFonts w:ascii="Arial" w:hAnsi="Arial" w:cs="Arial"/>
        </w:rPr>
        <w:t xml:space="preserve">15 </w:t>
      </w:r>
      <w:r w:rsidR="00E155CC" w:rsidRPr="00F921C2">
        <w:rPr>
          <w:rFonts w:ascii="Arial" w:hAnsi="Arial" w:cs="Arial"/>
        </w:rPr>
        <w:t>updates across LinkedIn achieving over</w:t>
      </w:r>
      <w:r w:rsidR="00E155CC">
        <w:rPr>
          <w:rFonts w:ascii="Arial" w:hAnsi="Arial" w:cs="Arial"/>
        </w:rPr>
        <w:t xml:space="preserve"> </w:t>
      </w:r>
      <w:r w:rsidR="003D31C2">
        <w:rPr>
          <w:rFonts w:ascii="Arial" w:hAnsi="Arial" w:cs="Arial"/>
        </w:rPr>
        <w:t>63,</w:t>
      </w:r>
      <w:r w:rsidR="00AC15F1">
        <w:rPr>
          <w:rFonts w:ascii="Arial" w:hAnsi="Arial" w:cs="Arial"/>
        </w:rPr>
        <w:t xml:space="preserve">220 </w:t>
      </w:r>
      <w:r w:rsidR="00E155CC">
        <w:rPr>
          <w:rFonts w:ascii="Arial" w:hAnsi="Arial" w:cs="Arial"/>
        </w:rPr>
        <w:t xml:space="preserve">impressions, </w:t>
      </w:r>
      <w:r>
        <w:rPr>
          <w:rFonts w:ascii="Arial" w:hAnsi="Arial" w:cs="Arial"/>
        </w:rPr>
        <w:t>1,1</w:t>
      </w:r>
      <w:r w:rsidR="00AC15F1">
        <w:rPr>
          <w:rFonts w:ascii="Arial" w:hAnsi="Arial" w:cs="Arial"/>
        </w:rPr>
        <w:t xml:space="preserve">60 </w:t>
      </w:r>
      <w:r w:rsidR="00E155CC" w:rsidRPr="00F921C2">
        <w:rPr>
          <w:rFonts w:ascii="Arial" w:hAnsi="Arial" w:cs="Arial"/>
        </w:rPr>
        <w:t xml:space="preserve">clicks and </w:t>
      </w:r>
      <w:r>
        <w:rPr>
          <w:rFonts w:ascii="Arial" w:hAnsi="Arial" w:cs="Arial"/>
        </w:rPr>
        <w:t>4</w:t>
      </w:r>
      <w:r w:rsidR="00AC15F1">
        <w:rPr>
          <w:rFonts w:ascii="Arial" w:hAnsi="Arial" w:cs="Arial"/>
        </w:rPr>
        <w:t xml:space="preserve">24 </w:t>
      </w:r>
      <w:r w:rsidR="00E155CC" w:rsidRPr="00F921C2">
        <w:rPr>
          <w:rFonts w:ascii="Arial" w:hAnsi="Arial" w:cs="Arial"/>
        </w:rPr>
        <w:t>engagements</w:t>
      </w:r>
      <w:r w:rsidR="00E155CC" w:rsidRPr="009C33E0">
        <w:rPr>
          <w:rFonts w:ascii="Arial" w:hAnsi="Arial" w:cs="Arial"/>
        </w:rPr>
        <w:t>.</w:t>
      </w:r>
    </w:p>
    <w:p w14:paraId="183A5C8B" w14:textId="77777777" w:rsidR="00E155CC" w:rsidRDefault="00E155CC" w:rsidP="00E155CC">
      <w:pPr>
        <w:rPr>
          <w:rFonts w:ascii="Arial" w:hAnsi="Arial" w:cs="Arial"/>
        </w:rPr>
      </w:pPr>
    </w:p>
    <w:p w14:paraId="431A9257" w14:textId="39648C8F" w:rsidR="00AE2183" w:rsidRDefault="00AE2183" w:rsidP="00A34140">
      <w:pPr>
        <w:rPr>
          <w:rFonts w:ascii="Arial" w:hAnsi="Arial" w:cs="Arial"/>
          <w:b/>
        </w:rPr>
      </w:pPr>
      <w:r>
        <w:rPr>
          <w:rFonts w:ascii="Arial" w:hAnsi="Arial" w:cs="Arial"/>
          <w:b/>
        </w:rPr>
        <w:t>Public affairs</w:t>
      </w:r>
    </w:p>
    <w:p w14:paraId="6D6CEE57" w14:textId="77777777" w:rsidR="00AE2183" w:rsidRDefault="00AE2183" w:rsidP="00A34140">
      <w:pPr>
        <w:contextualSpacing/>
        <w:rPr>
          <w:rFonts w:ascii="Arial" w:hAnsi="Arial" w:cs="Arial"/>
          <w:b/>
        </w:rPr>
      </w:pPr>
    </w:p>
    <w:p w14:paraId="66069D24" w14:textId="77777777" w:rsidR="00556E7A" w:rsidRDefault="00556E7A" w:rsidP="00556E7A">
      <w:pPr>
        <w:rPr>
          <w:rFonts w:ascii="Arial" w:hAnsi="Arial" w:cs="Arial"/>
        </w:rPr>
      </w:pPr>
      <w:r w:rsidRPr="00556E7A">
        <w:rPr>
          <w:rFonts w:ascii="Arial" w:hAnsi="Arial" w:cs="Arial"/>
        </w:rPr>
        <w:t>We continue to press the Government for the national employment and skills systems to more joined up and localised, and for devolution to offer freedom and flexibility, so that councils can gear the system to works more effectively for people and places.</w:t>
      </w:r>
    </w:p>
    <w:p w14:paraId="11302163" w14:textId="77777777" w:rsidR="00556E7A" w:rsidRPr="00556E7A" w:rsidRDefault="00556E7A" w:rsidP="00556E7A">
      <w:pPr>
        <w:rPr>
          <w:rFonts w:ascii="Arial" w:hAnsi="Arial" w:cs="Arial"/>
        </w:rPr>
      </w:pPr>
    </w:p>
    <w:p w14:paraId="41D48C52" w14:textId="7BD81609" w:rsidR="00907985" w:rsidRDefault="00907985" w:rsidP="00556E7A">
      <w:pPr>
        <w:pStyle w:val="ListParagraph"/>
        <w:numPr>
          <w:ilvl w:val="0"/>
          <w:numId w:val="37"/>
        </w:numPr>
        <w:rPr>
          <w:rFonts w:ascii="Arial" w:hAnsi="Arial" w:cs="Arial"/>
        </w:rPr>
      </w:pPr>
      <w:r>
        <w:rPr>
          <w:rFonts w:ascii="Arial" w:hAnsi="Arial" w:cs="Arial"/>
        </w:rPr>
        <w:t>At the party confere</w:t>
      </w:r>
      <w:r w:rsidR="002954BC">
        <w:rPr>
          <w:rFonts w:ascii="Arial" w:hAnsi="Arial" w:cs="Arial"/>
        </w:rPr>
        <w:t>n</w:t>
      </w:r>
      <w:r>
        <w:rPr>
          <w:rFonts w:ascii="Arial" w:hAnsi="Arial" w:cs="Arial"/>
        </w:rPr>
        <w:t xml:space="preserve">ces, we supported our councillors in contributing to a range of debates and roundtables on the skills agenda. </w:t>
      </w:r>
    </w:p>
    <w:p w14:paraId="0E7C2F51" w14:textId="75535763" w:rsidR="00556E7A" w:rsidRDefault="001074DF" w:rsidP="00556E7A">
      <w:pPr>
        <w:pStyle w:val="ListParagraph"/>
        <w:numPr>
          <w:ilvl w:val="0"/>
          <w:numId w:val="37"/>
        </w:numPr>
        <w:rPr>
          <w:rFonts w:ascii="Arial" w:hAnsi="Arial" w:cs="Arial"/>
        </w:rPr>
      </w:pPr>
      <w:r>
        <w:rPr>
          <w:rFonts w:ascii="Arial" w:hAnsi="Arial" w:cs="Arial"/>
        </w:rPr>
        <w:t>We s</w:t>
      </w:r>
      <w:r w:rsidR="00556E7A" w:rsidRPr="00556E7A">
        <w:rPr>
          <w:rFonts w:ascii="Arial" w:hAnsi="Arial" w:cs="Arial"/>
        </w:rPr>
        <w:t>ubmitted evidence to the House of Lords Rural Economy Committee on the rural economy. Our evidence highlighted the work of our Post-Brexit England Commission, the evidence it has gathered from councils across our regions, and the Commission’s interim report into non-metropolitan England.</w:t>
      </w:r>
    </w:p>
    <w:p w14:paraId="4995B3AE" w14:textId="194C694D" w:rsidR="00556E7A" w:rsidRDefault="00556E7A" w:rsidP="00556E7A">
      <w:pPr>
        <w:pStyle w:val="ListParagraph"/>
        <w:numPr>
          <w:ilvl w:val="0"/>
          <w:numId w:val="37"/>
        </w:numPr>
        <w:rPr>
          <w:rFonts w:ascii="Arial" w:hAnsi="Arial" w:cs="Arial"/>
        </w:rPr>
      </w:pPr>
      <w:r w:rsidRPr="00556E7A">
        <w:rPr>
          <w:rFonts w:ascii="Arial" w:hAnsi="Arial" w:cs="Arial"/>
        </w:rPr>
        <w:t>We gave evidence to the Work and Pensions Committee as part of its inquiry into Universal Credit. Our evidence focussed on the role of councils in delivering Universal Support, which is designed to help people transition to Universal Credit. We called for councils to have a clearly-defined and fully-funded role in helping the Government roll-out Universal Credit.</w:t>
      </w:r>
    </w:p>
    <w:p w14:paraId="655FDC32" w14:textId="23707E06" w:rsidR="00E155CC" w:rsidRPr="00556E7A" w:rsidRDefault="00556E7A" w:rsidP="00556E7A">
      <w:pPr>
        <w:pStyle w:val="ListParagraph"/>
        <w:numPr>
          <w:ilvl w:val="0"/>
          <w:numId w:val="37"/>
        </w:numPr>
        <w:spacing w:after="160"/>
        <w:contextualSpacing/>
        <w:rPr>
          <w:rFonts w:ascii="Arial" w:hAnsi="Arial" w:cs="Arial"/>
        </w:rPr>
      </w:pPr>
      <w:r w:rsidRPr="00556E7A">
        <w:rPr>
          <w:rFonts w:ascii="Arial" w:hAnsi="Arial" w:cs="Arial"/>
        </w:rPr>
        <w:t>We wrote to the Chair of Work and Pensions Committee, following the reopening of the Benefit Cap inquiry</w:t>
      </w:r>
      <w:r w:rsidR="001074DF">
        <w:rPr>
          <w:rFonts w:ascii="Arial" w:hAnsi="Arial" w:cs="Arial"/>
        </w:rPr>
        <w:t>,</w:t>
      </w:r>
      <w:r w:rsidRPr="00556E7A">
        <w:rPr>
          <w:rFonts w:ascii="Arial" w:hAnsi="Arial" w:cs="Arial"/>
        </w:rPr>
        <w:t xml:space="preserve"> </w:t>
      </w:r>
      <w:r w:rsidR="00B641F6">
        <w:rPr>
          <w:rFonts w:ascii="Arial" w:hAnsi="Arial" w:cs="Arial"/>
        </w:rPr>
        <w:t xml:space="preserve">to </w:t>
      </w:r>
      <w:r w:rsidRPr="00556E7A">
        <w:rPr>
          <w:rFonts w:ascii="Arial" w:hAnsi="Arial" w:cs="Arial"/>
        </w:rPr>
        <w:t>which we previously provided evidence</w:t>
      </w:r>
      <w:r w:rsidR="00B641F6">
        <w:rPr>
          <w:rFonts w:ascii="Arial" w:hAnsi="Arial" w:cs="Arial"/>
        </w:rPr>
        <w:t>.</w:t>
      </w:r>
    </w:p>
    <w:p w14:paraId="7E19E51D" w14:textId="427792C5" w:rsidR="00A256D1" w:rsidRPr="00A256D1" w:rsidRDefault="00A256D1" w:rsidP="00E155CC">
      <w:pPr>
        <w:spacing w:after="160"/>
        <w:contextualSpacing/>
        <w:rPr>
          <w:rFonts w:ascii="Arial" w:hAnsi="Arial" w:cs="Arial"/>
          <w:b/>
        </w:rPr>
      </w:pPr>
      <w:r w:rsidRPr="00A256D1">
        <w:rPr>
          <w:rFonts w:ascii="Arial" w:hAnsi="Arial" w:cs="Arial"/>
          <w:b/>
        </w:rPr>
        <w:t>Events</w:t>
      </w:r>
    </w:p>
    <w:p w14:paraId="4F8D787C" w14:textId="77777777" w:rsidR="00A256D1" w:rsidRDefault="00A256D1" w:rsidP="00E155CC">
      <w:pPr>
        <w:spacing w:after="160"/>
        <w:contextualSpacing/>
        <w:rPr>
          <w:rFonts w:ascii="Arial" w:hAnsi="Arial" w:cs="Arial"/>
        </w:rPr>
      </w:pPr>
    </w:p>
    <w:p w14:paraId="004660DE" w14:textId="61288CD6" w:rsidR="00A256D1" w:rsidRDefault="00A256D1" w:rsidP="00E155CC">
      <w:pPr>
        <w:spacing w:after="160"/>
        <w:contextualSpacing/>
        <w:rPr>
          <w:rFonts w:ascii="Arial" w:hAnsi="Arial" w:cs="Arial"/>
        </w:rPr>
      </w:pPr>
      <w:r>
        <w:rPr>
          <w:rFonts w:ascii="Arial" w:hAnsi="Arial" w:cs="Arial"/>
        </w:rPr>
        <w:t>We held eight events focused on employment and skills in the last six months</w:t>
      </w:r>
      <w:r w:rsidR="00C15C9D">
        <w:rPr>
          <w:rFonts w:ascii="Arial" w:hAnsi="Arial" w:cs="Arial"/>
        </w:rPr>
        <w:t>:</w:t>
      </w:r>
    </w:p>
    <w:p w14:paraId="5C7E9565" w14:textId="77777777" w:rsidR="00A256D1" w:rsidRP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 xml:space="preserve">Fire Pensions Annual Conference </w:t>
      </w:r>
    </w:p>
    <w:p w14:paraId="7F362EE9" w14:textId="77777777" w:rsidR="00A256D1" w:rsidRP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Prioritising workforce wellbeing in schools</w:t>
      </w:r>
    </w:p>
    <w:p w14:paraId="5CB29E13" w14:textId="77777777" w:rsidR="00A256D1" w:rsidRP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Thriving and inclusive workplaces: the work, health and disability public sector summit</w:t>
      </w:r>
    </w:p>
    <w:p w14:paraId="4B671B70" w14:textId="77777777" w:rsidR="00A256D1" w:rsidRP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 xml:space="preserve">Two Schools’ workforce policy and employment law events </w:t>
      </w:r>
    </w:p>
    <w:p w14:paraId="4D947E0A" w14:textId="77777777" w:rsidR="00A256D1" w:rsidRP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Safeguarding good education: working with home educators and tackling illegal schools</w:t>
      </w:r>
    </w:p>
    <w:p w14:paraId="54B4241E" w14:textId="77777777" w:rsidR="00A256D1" w:rsidRP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Fire and Police Local Pension Board Governance</w:t>
      </w:r>
    </w:p>
    <w:p w14:paraId="57E989F5" w14:textId="176BAB49" w:rsidR="00A256D1" w:rsidRDefault="00A256D1" w:rsidP="00A256D1">
      <w:pPr>
        <w:pStyle w:val="ListParagraph"/>
        <w:numPr>
          <w:ilvl w:val="0"/>
          <w:numId w:val="31"/>
        </w:numPr>
        <w:spacing w:after="160"/>
        <w:contextualSpacing/>
        <w:rPr>
          <w:rFonts w:ascii="Arial" w:hAnsi="Arial" w:cs="Arial"/>
        </w:rPr>
      </w:pPr>
      <w:r w:rsidRPr="00A256D1">
        <w:rPr>
          <w:rFonts w:ascii="Arial" w:hAnsi="Arial" w:cs="Arial"/>
        </w:rPr>
        <w:t>Special members of the 2006 scheme refresher workshop</w:t>
      </w:r>
      <w:r w:rsidR="001D6118">
        <w:rPr>
          <w:rFonts w:ascii="Arial" w:hAnsi="Arial" w:cs="Arial"/>
        </w:rPr>
        <w:br/>
      </w:r>
    </w:p>
    <w:p w14:paraId="5D1EC36D" w14:textId="77777777" w:rsidR="00907883" w:rsidRPr="00907883" w:rsidRDefault="00907883" w:rsidP="00907883">
      <w:pPr>
        <w:spacing w:after="160"/>
        <w:contextualSpacing/>
        <w:rPr>
          <w:rFonts w:ascii="Arial" w:hAnsi="Arial" w:cs="Arial"/>
        </w:rPr>
      </w:pPr>
    </w:p>
    <w:p w14:paraId="2307F764" w14:textId="11D37D39" w:rsidR="00831CF1" w:rsidRPr="00892B73" w:rsidRDefault="00AF56F6" w:rsidP="00F209E1">
      <w:pPr>
        <w:pStyle w:val="ListParagraph"/>
        <w:numPr>
          <w:ilvl w:val="0"/>
          <w:numId w:val="10"/>
        </w:numPr>
        <w:contextualSpacing/>
        <w:rPr>
          <w:rFonts w:ascii="Arial" w:hAnsi="Arial" w:cs="Arial"/>
          <w:b/>
          <w:sz w:val="24"/>
          <w:szCs w:val="24"/>
        </w:rPr>
      </w:pPr>
      <w:r w:rsidRPr="00571F09">
        <w:rPr>
          <w:rFonts w:ascii="Arial" w:hAnsi="Arial" w:cs="Arial"/>
          <w:b/>
          <w:sz w:val="24"/>
          <w:szCs w:val="24"/>
        </w:rPr>
        <w:lastRenderedPageBreak/>
        <w:t>Leavin</w:t>
      </w:r>
      <w:r w:rsidRPr="00892B73">
        <w:rPr>
          <w:rFonts w:ascii="Arial" w:hAnsi="Arial" w:cs="Arial"/>
          <w:b/>
          <w:sz w:val="24"/>
          <w:szCs w:val="24"/>
        </w:rPr>
        <w:t>g the European union</w:t>
      </w:r>
    </w:p>
    <w:p w14:paraId="7D25216F" w14:textId="77777777" w:rsidR="0011336C" w:rsidRPr="00012D25" w:rsidRDefault="0011336C" w:rsidP="0011336C">
      <w:pPr>
        <w:pStyle w:val="ListParagraph"/>
        <w:contextualSpacing/>
        <w:rPr>
          <w:rFonts w:ascii="Arial" w:hAnsi="Arial" w:cs="Arial"/>
          <w:b/>
          <w:sz w:val="24"/>
          <w:szCs w:val="24"/>
        </w:rPr>
      </w:pPr>
    </w:p>
    <w:p w14:paraId="4C403E4C" w14:textId="605B3D6B" w:rsidR="0011336C" w:rsidRDefault="0011336C" w:rsidP="00BE27AB">
      <w:pPr>
        <w:rPr>
          <w:rFonts w:ascii="Arial" w:hAnsi="Arial" w:cs="Arial"/>
        </w:rPr>
      </w:pPr>
      <w:r w:rsidRPr="0011336C">
        <w:rPr>
          <w:rFonts w:ascii="Arial" w:hAnsi="Arial" w:cs="Arial"/>
        </w:rPr>
        <w:t xml:space="preserve">Our key ask is for Government to </w:t>
      </w:r>
      <w:r w:rsidR="005D7043">
        <w:rPr>
          <w:rFonts w:ascii="Arial" w:hAnsi="Arial" w:cs="Arial"/>
        </w:rPr>
        <w:t>give</w:t>
      </w:r>
      <w:r w:rsidR="005D7043" w:rsidRPr="0011336C">
        <w:rPr>
          <w:rFonts w:ascii="Arial" w:hAnsi="Arial" w:cs="Arial"/>
        </w:rPr>
        <w:t xml:space="preserve"> </w:t>
      </w:r>
      <w:r w:rsidRPr="0011336C">
        <w:rPr>
          <w:rFonts w:ascii="Arial" w:hAnsi="Arial" w:cs="Arial"/>
        </w:rPr>
        <w:t>local government a central role in deciding whether to keep, amend or scrap EU laws once they are converted into domestic law. Secondly</w:t>
      </w:r>
      <w:r w:rsidR="009E298C">
        <w:rPr>
          <w:rFonts w:ascii="Arial" w:hAnsi="Arial" w:cs="Arial"/>
        </w:rPr>
        <w:t>,</w:t>
      </w:r>
      <w:r w:rsidRPr="0011336C">
        <w:rPr>
          <w:rFonts w:ascii="Arial" w:hAnsi="Arial" w:cs="Arial"/>
        </w:rPr>
        <w:t xml:space="preserve"> local areas need £8.4 billion of EU funding replaced after Brexit.</w:t>
      </w:r>
      <w:r w:rsidR="00BE27AB">
        <w:rPr>
          <w:rFonts w:ascii="Arial" w:hAnsi="Arial" w:cs="Arial"/>
        </w:rPr>
        <w:t xml:space="preserve"> We particularly want to highlight </w:t>
      </w:r>
      <w:r w:rsidR="00BE27AB" w:rsidRPr="00BE27AB">
        <w:rPr>
          <w:rFonts w:ascii="Arial" w:hAnsi="Arial" w:cs="Arial"/>
        </w:rPr>
        <w:t>issues around workforce, funding</w:t>
      </w:r>
      <w:r w:rsidR="003A616F">
        <w:rPr>
          <w:rFonts w:ascii="Arial" w:hAnsi="Arial" w:cs="Arial"/>
        </w:rPr>
        <w:t>, devolution, food hygiene, trade</w:t>
      </w:r>
      <w:r w:rsidR="00BE27AB" w:rsidRPr="00BE27AB">
        <w:rPr>
          <w:rFonts w:ascii="Arial" w:hAnsi="Arial" w:cs="Arial"/>
        </w:rPr>
        <w:t xml:space="preserve"> and procurement. </w:t>
      </w:r>
      <w:r w:rsidR="00BE27AB">
        <w:rPr>
          <w:rFonts w:ascii="Arial" w:hAnsi="Arial" w:cs="Arial"/>
        </w:rPr>
        <w:t xml:space="preserve">Our </w:t>
      </w:r>
      <w:r w:rsidR="00BE27AB" w:rsidRPr="00BE27AB">
        <w:rPr>
          <w:rFonts w:ascii="Arial" w:hAnsi="Arial" w:cs="Arial"/>
        </w:rPr>
        <w:t>calls</w:t>
      </w:r>
      <w:r w:rsidR="00BE27AB">
        <w:rPr>
          <w:rFonts w:ascii="Arial" w:hAnsi="Arial" w:cs="Arial"/>
        </w:rPr>
        <w:t xml:space="preserve"> include the need</w:t>
      </w:r>
      <w:r w:rsidR="00DD21D7">
        <w:rPr>
          <w:rFonts w:ascii="Arial" w:hAnsi="Arial" w:cs="Arial"/>
        </w:rPr>
        <w:t xml:space="preserve"> for</w:t>
      </w:r>
      <w:r w:rsidR="00BE27AB" w:rsidRPr="00BE27AB">
        <w:rPr>
          <w:rFonts w:ascii="Arial" w:hAnsi="Arial" w:cs="Arial"/>
        </w:rPr>
        <w:t xml:space="preserve"> new legislative freedoms and flexibilities for councils to run local services closer to where people live to improve services and save money</w:t>
      </w:r>
      <w:r w:rsidR="003A616F">
        <w:rPr>
          <w:rFonts w:ascii="Arial" w:hAnsi="Arial" w:cs="Arial"/>
        </w:rPr>
        <w:t>.</w:t>
      </w:r>
    </w:p>
    <w:p w14:paraId="7DA8D964" w14:textId="77777777" w:rsidR="0011336C" w:rsidRPr="0011336C" w:rsidRDefault="0011336C" w:rsidP="0011336C">
      <w:pPr>
        <w:rPr>
          <w:rFonts w:ascii="Arial" w:hAnsi="Arial" w:cs="Arial"/>
        </w:rPr>
      </w:pPr>
    </w:p>
    <w:p w14:paraId="03AA78F8" w14:textId="51093B71" w:rsidR="00831CF1" w:rsidRDefault="00831CF1" w:rsidP="00A34140">
      <w:pPr>
        <w:rPr>
          <w:rFonts w:ascii="Arial" w:hAnsi="Arial" w:cs="Arial"/>
        </w:rPr>
      </w:pPr>
      <w:r w:rsidRPr="00D77000">
        <w:rPr>
          <w:rFonts w:ascii="Arial" w:hAnsi="Arial" w:cs="Arial"/>
        </w:rPr>
        <w:t xml:space="preserve">The LGA's EU </w:t>
      </w:r>
      <w:r>
        <w:rPr>
          <w:rFonts w:ascii="Arial" w:hAnsi="Arial" w:cs="Arial"/>
        </w:rPr>
        <w:t>Br</w:t>
      </w:r>
      <w:r w:rsidRPr="00D77000">
        <w:rPr>
          <w:rFonts w:ascii="Arial" w:hAnsi="Arial" w:cs="Arial"/>
        </w:rPr>
        <w:t>exit team, media and public affairs teams and Brussels office are working together to understand the Government's preparations and ensure local government plays an important part in the preparations to le</w:t>
      </w:r>
      <w:r w:rsidR="00356214">
        <w:rPr>
          <w:rFonts w:ascii="Arial" w:hAnsi="Arial" w:cs="Arial"/>
        </w:rPr>
        <w:t>ave the EU.</w:t>
      </w:r>
    </w:p>
    <w:p w14:paraId="780A5A03" w14:textId="77777777" w:rsidR="00BE27AB" w:rsidRDefault="00BE27AB" w:rsidP="00A34140">
      <w:pPr>
        <w:rPr>
          <w:rFonts w:ascii="Arial" w:hAnsi="Arial" w:cs="Arial"/>
        </w:rPr>
      </w:pPr>
    </w:p>
    <w:tbl>
      <w:tblPr>
        <w:tblStyle w:val="TableGrid"/>
        <w:tblW w:w="0" w:type="auto"/>
        <w:tblLook w:val="04A0" w:firstRow="1" w:lastRow="0" w:firstColumn="1" w:lastColumn="0" w:noHBand="0" w:noVBand="1"/>
      </w:tblPr>
      <w:tblGrid>
        <w:gridCol w:w="9016"/>
      </w:tblGrid>
      <w:tr w:rsidR="00BE27AB" w14:paraId="170E6F71" w14:textId="77777777" w:rsidTr="00BE27AB">
        <w:tc>
          <w:tcPr>
            <w:tcW w:w="9016" w:type="dxa"/>
          </w:tcPr>
          <w:p w14:paraId="656200F5" w14:textId="77777777" w:rsidR="008113C6" w:rsidRDefault="008113C6" w:rsidP="00DB49E5">
            <w:pPr>
              <w:rPr>
                <w:rFonts w:ascii="Arial" w:hAnsi="Arial" w:cs="Arial"/>
                <w:sz w:val="22"/>
                <w:szCs w:val="22"/>
              </w:rPr>
            </w:pPr>
          </w:p>
          <w:p w14:paraId="3C621D46" w14:textId="77777777" w:rsidR="00DB49E5" w:rsidRDefault="00DB49E5" w:rsidP="00DB49E5">
            <w:pPr>
              <w:rPr>
                <w:rFonts w:ascii="Arial" w:hAnsi="Arial" w:cs="Arial"/>
                <w:sz w:val="22"/>
                <w:szCs w:val="22"/>
              </w:rPr>
            </w:pPr>
            <w:r w:rsidRPr="00DB49E5">
              <w:rPr>
                <w:rFonts w:ascii="Arial" w:hAnsi="Arial" w:cs="Arial"/>
                <w:sz w:val="22"/>
                <w:szCs w:val="22"/>
              </w:rPr>
              <w:t xml:space="preserve">We have made our calls through our campaigning work, Select Committee evidence and meetings with Ministers and departments across Whitehall highlighting the Brexit issues for councils and their communities. </w:t>
            </w:r>
          </w:p>
          <w:p w14:paraId="17BDF439" w14:textId="77777777" w:rsidR="00DB49E5" w:rsidRPr="00DB49E5" w:rsidRDefault="00DB49E5" w:rsidP="00DB49E5">
            <w:pPr>
              <w:rPr>
                <w:rFonts w:ascii="Arial" w:hAnsi="Arial" w:cs="Arial"/>
                <w:sz w:val="22"/>
                <w:szCs w:val="22"/>
              </w:rPr>
            </w:pPr>
          </w:p>
          <w:p w14:paraId="1B09DE2C" w14:textId="37E01B78" w:rsidR="00DB49E5" w:rsidRDefault="00DB49E5" w:rsidP="00DB49E5">
            <w:pPr>
              <w:rPr>
                <w:rFonts w:ascii="Arial" w:hAnsi="Arial" w:cs="Arial"/>
                <w:sz w:val="22"/>
                <w:szCs w:val="22"/>
              </w:rPr>
            </w:pPr>
            <w:r w:rsidRPr="00DB49E5">
              <w:rPr>
                <w:rFonts w:ascii="Arial" w:hAnsi="Arial" w:cs="Arial"/>
                <w:sz w:val="22"/>
                <w:szCs w:val="22"/>
              </w:rPr>
              <w:t xml:space="preserve">As a result of our extensive work on Brexit, the </w:t>
            </w:r>
            <w:proofErr w:type="spellStart"/>
            <w:r w:rsidRPr="00DB49E5">
              <w:rPr>
                <w:rFonts w:ascii="Arial" w:hAnsi="Arial" w:cs="Arial"/>
                <w:sz w:val="22"/>
                <w:szCs w:val="22"/>
              </w:rPr>
              <w:t>Rt</w:t>
            </w:r>
            <w:proofErr w:type="spellEnd"/>
            <w:r w:rsidRPr="00DB49E5">
              <w:rPr>
                <w:rFonts w:ascii="Arial" w:hAnsi="Arial" w:cs="Arial"/>
                <w:sz w:val="22"/>
                <w:szCs w:val="22"/>
              </w:rPr>
              <w:t xml:space="preserve"> Hon James </w:t>
            </w:r>
            <w:proofErr w:type="spellStart"/>
            <w:r w:rsidRPr="00DB49E5">
              <w:rPr>
                <w:rFonts w:ascii="Arial" w:hAnsi="Arial" w:cs="Arial"/>
                <w:sz w:val="22"/>
                <w:szCs w:val="22"/>
              </w:rPr>
              <w:t>Brokenshire</w:t>
            </w:r>
            <w:proofErr w:type="spellEnd"/>
            <w:r w:rsidRPr="00DB49E5">
              <w:rPr>
                <w:rFonts w:ascii="Arial" w:hAnsi="Arial" w:cs="Arial"/>
                <w:sz w:val="22"/>
                <w:szCs w:val="22"/>
              </w:rPr>
              <w:t>, MP announced at the LGA Conference in July 2018, a new Brexit Ministerial Local Government Delivery Board</w:t>
            </w:r>
            <w:r w:rsidR="00BC2A39">
              <w:rPr>
                <w:rFonts w:ascii="Arial" w:hAnsi="Arial" w:cs="Arial"/>
                <w:sz w:val="22"/>
                <w:szCs w:val="22"/>
              </w:rPr>
              <w:t xml:space="preserve"> will be launched</w:t>
            </w:r>
            <w:r w:rsidRPr="00DB49E5">
              <w:rPr>
                <w:rFonts w:ascii="Arial" w:hAnsi="Arial" w:cs="Arial"/>
                <w:sz w:val="22"/>
                <w:szCs w:val="22"/>
              </w:rPr>
              <w:t xml:space="preserve"> with local government, through which </w:t>
            </w:r>
            <w:r>
              <w:rPr>
                <w:rFonts w:ascii="Arial" w:hAnsi="Arial" w:cs="Arial"/>
                <w:sz w:val="22"/>
                <w:szCs w:val="22"/>
              </w:rPr>
              <w:t xml:space="preserve">we continue to </w:t>
            </w:r>
            <w:r w:rsidRPr="00DB49E5">
              <w:rPr>
                <w:rFonts w:ascii="Arial" w:hAnsi="Arial" w:cs="Arial"/>
                <w:sz w:val="22"/>
                <w:szCs w:val="22"/>
              </w:rPr>
              <w:t>reiterate the opportunities and challenges facing councils.</w:t>
            </w:r>
          </w:p>
          <w:p w14:paraId="6D4EE57A" w14:textId="77777777" w:rsidR="00DB49E5" w:rsidRPr="00DB49E5" w:rsidRDefault="00DB49E5" w:rsidP="00DB49E5">
            <w:pPr>
              <w:rPr>
                <w:rFonts w:ascii="Arial" w:hAnsi="Arial" w:cs="Arial"/>
                <w:sz w:val="22"/>
                <w:szCs w:val="22"/>
              </w:rPr>
            </w:pPr>
          </w:p>
          <w:p w14:paraId="77EFFF1C" w14:textId="41EC226D" w:rsidR="00DB49E5" w:rsidRDefault="00C15C9D" w:rsidP="00DB49E5">
            <w:pPr>
              <w:rPr>
                <w:rFonts w:ascii="Arial" w:hAnsi="Arial" w:cs="Arial"/>
                <w:sz w:val="22"/>
                <w:szCs w:val="22"/>
              </w:rPr>
            </w:pPr>
            <w:r>
              <w:rPr>
                <w:rFonts w:ascii="Arial" w:hAnsi="Arial" w:cs="Arial"/>
                <w:sz w:val="22"/>
                <w:szCs w:val="22"/>
              </w:rPr>
              <w:t xml:space="preserve">Following extensive lobbying, the </w:t>
            </w:r>
            <w:r w:rsidR="00DB49E5" w:rsidRPr="00DB49E5">
              <w:rPr>
                <w:rFonts w:ascii="Arial" w:hAnsi="Arial" w:cs="Arial"/>
                <w:sz w:val="22"/>
                <w:szCs w:val="22"/>
              </w:rPr>
              <w:t>White Paper included acknowledgement from Government of the importance of replacing EU regional funding, currently worth £8.4 billion, with the UK Shared Prosperity Fund (USKPF)</w:t>
            </w:r>
            <w:r>
              <w:rPr>
                <w:rFonts w:ascii="Arial" w:hAnsi="Arial" w:cs="Arial"/>
                <w:sz w:val="22"/>
                <w:szCs w:val="22"/>
              </w:rPr>
              <w:t>.</w:t>
            </w:r>
            <w:r w:rsidR="00DB49E5" w:rsidRPr="00DB49E5">
              <w:rPr>
                <w:rFonts w:ascii="Arial" w:hAnsi="Arial" w:cs="Arial"/>
                <w:sz w:val="22"/>
                <w:szCs w:val="22"/>
              </w:rPr>
              <w:t xml:space="preserve"> </w:t>
            </w:r>
          </w:p>
          <w:p w14:paraId="06C6710F" w14:textId="77777777" w:rsidR="00DB49E5" w:rsidRPr="00DB49E5" w:rsidRDefault="00DB49E5" w:rsidP="00DB49E5">
            <w:pPr>
              <w:rPr>
                <w:rFonts w:ascii="Arial" w:hAnsi="Arial" w:cs="Arial"/>
                <w:sz w:val="22"/>
                <w:szCs w:val="22"/>
              </w:rPr>
            </w:pPr>
          </w:p>
          <w:p w14:paraId="4D1ABF45" w14:textId="2D9F77DC" w:rsidR="00DB49E5" w:rsidRDefault="00C15C9D" w:rsidP="00DB49E5">
            <w:pPr>
              <w:rPr>
                <w:rFonts w:ascii="Arial" w:hAnsi="Arial" w:cs="Arial"/>
                <w:sz w:val="22"/>
                <w:szCs w:val="22"/>
              </w:rPr>
            </w:pPr>
            <w:r>
              <w:rPr>
                <w:rFonts w:ascii="Arial" w:hAnsi="Arial" w:cs="Arial"/>
                <w:sz w:val="22"/>
                <w:szCs w:val="22"/>
              </w:rPr>
              <w:t>T</w:t>
            </w:r>
            <w:r w:rsidR="00DB49E5" w:rsidRPr="00DB49E5">
              <w:rPr>
                <w:rFonts w:ascii="Arial" w:hAnsi="Arial" w:cs="Arial"/>
                <w:sz w:val="22"/>
                <w:szCs w:val="22"/>
              </w:rPr>
              <w:t xml:space="preserve">he Public Administration and Constitutional Affairs Committee published its report </w:t>
            </w:r>
            <w:r w:rsidR="00DB49E5" w:rsidRPr="006C526B">
              <w:rPr>
                <w:rFonts w:ascii="Arial" w:hAnsi="Arial" w:cs="Arial"/>
                <w:sz w:val="22"/>
                <w:szCs w:val="22"/>
              </w:rPr>
              <w:t>on 'Devolution and exiting the EU', which</w:t>
            </w:r>
            <w:r w:rsidR="00DB49E5" w:rsidRPr="00DB49E5">
              <w:rPr>
                <w:rFonts w:ascii="Arial" w:hAnsi="Arial" w:cs="Arial"/>
                <w:sz w:val="22"/>
                <w:szCs w:val="22"/>
              </w:rPr>
              <w:t xml:space="preserve"> includes positive recommendations following evidence from councils and the LGA. This includes recommending further devolution to city regions, devolution to more rural areas and better representation for the different parts of England. The Chairman of our Brexit Task and Finish Group, C</w:t>
            </w:r>
            <w:r w:rsidR="00BC2A39">
              <w:rPr>
                <w:rFonts w:ascii="Arial" w:hAnsi="Arial" w:cs="Arial"/>
                <w:sz w:val="22"/>
                <w:szCs w:val="22"/>
              </w:rPr>
              <w:t>ouncillor</w:t>
            </w:r>
            <w:r w:rsidR="00DB49E5" w:rsidRPr="00DB49E5">
              <w:rPr>
                <w:rFonts w:ascii="Arial" w:hAnsi="Arial" w:cs="Arial"/>
                <w:sz w:val="22"/>
                <w:szCs w:val="22"/>
              </w:rPr>
              <w:t xml:space="preserve"> Kevin Bentley, gave evidence and is quoted </w:t>
            </w:r>
            <w:r w:rsidR="001074DF">
              <w:rPr>
                <w:rFonts w:ascii="Arial" w:hAnsi="Arial" w:cs="Arial"/>
                <w:sz w:val="22"/>
                <w:szCs w:val="22"/>
              </w:rPr>
              <w:t>throughout the report</w:t>
            </w:r>
            <w:r w:rsidR="00DB49E5" w:rsidRPr="00DB49E5">
              <w:rPr>
                <w:rFonts w:ascii="Arial" w:hAnsi="Arial" w:cs="Arial"/>
                <w:sz w:val="22"/>
                <w:szCs w:val="22"/>
              </w:rPr>
              <w:t>.</w:t>
            </w:r>
          </w:p>
          <w:p w14:paraId="05EC0A1E" w14:textId="77777777" w:rsidR="00DB49E5" w:rsidRPr="00DB49E5" w:rsidRDefault="00DB49E5" w:rsidP="00DB49E5">
            <w:pPr>
              <w:rPr>
                <w:rFonts w:ascii="Arial" w:hAnsi="Arial" w:cs="Arial"/>
                <w:sz w:val="22"/>
                <w:szCs w:val="22"/>
              </w:rPr>
            </w:pPr>
          </w:p>
          <w:p w14:paraId="16289BB3" w14:textId="3D4599CD" w:rsidR="00DB49E5" w:rsidRDefault="00DB49E5" w:rsidP="00DB49E5">
            <w:pPr>
              <w:rPr>
                <w:rFonts w:ascii="Arial" w:hAnsi="Arial" w:cs="Arial"/>
                <w:sz w:val="22"/>
                <w:szCs w:val="22"/>
              </w:rPr>
            </w:pPr>
            <w:r w:rsidRPr="00DB49E5">
              <w:rPr>
                <w:rFonts w:ascii="Arial" w:hAnsi="Arial" w:cs="Arial"/>
                <w:sz w:val="22"/>
                <w:szCs w:val="22"/>
              </w:rPr>
              <w:t>We have set out clear options to both mitigate risks and capitalise on opportunities which may arise from Brexit in our recent report 'Brexit: Moving the convers</w:t>
            </w:r>
            <w:r w:rsidR="00726037">
              <w:rPr>
                <w:rFonts w:ascii="Arial" w:hAnsi="Arial" w:cs="Arial"/>
                <w:sz w:val="22"/>
                <w:szCs w:val="22"/>
              </w:rPr>
              <w:t>ation on'</w:t>
            </w:r>
          </w:p>
          <w:p w14:paraId="761A2C63" w14:textId="77777777" w:rsidR="009B1B8A" w:rsidRPr="00DB49E5" w:rsidRDefault="009B1B8A" w:rsidP="00DB49E5">
            <w:pPr>
              <w:rPr>
                <w:rFonts w:ascii="Arial" w:hAnsi="Arial" w:cs="Arial"/>
                <w:sz w:val="22"/>
                <w:szCs w:val="22"/>
              </w:rPr>
            </w:pPr>
          </w:p>
          <w:p w14:paraId="2EE9EF81" w14:textId="1815E403" w:rsidR="00DB49E5" w:rsidRPr="00DB49E5" w:rsidRDefault="00DB49E5" w:rsidP="00DB49E5">
            <w:pPr>
              <w:rPr>
                <w:rFonts w:ascii="Arial" w:hAnsi="Arial" w:cs="Arial"/>
                <w:sz w:val="22"/>
                <w:szCs w:val="22"/>
              </w:rPr>
            </w:pPr>
            <w:r w:rsidRPr="00DB49E5">
              <w:rPr>
                <w:rFonts w:ascii="Arial" w:hAnsi="Arial" w:cs="Arial"/>
                <w:sz w:val="22"/>
                <w:szCs w:val="22"/>
              </w:rPr>
              <w:t>The LGA Post-Brexit England Commission published a report to broaden our understanding of the challenges and opportunities facing non-metropolitan areas, to help remake</w:t>
            </w:r>
            <w:r w:rsidR="00726037">
              <w:rPr>
                <w:rFonts w:ascii="Arial" w:hAnsi="Arial" w:cs="Arial"/>
                <w:sz w:val="22"/>
                <w:szCs w:val="22"/>
              </w:rPr>
              <w:t xml:space="preserve"> the case for devolution</w:t>
            </w:r>
            <w:r w:rsidRPr="00DB49E5">
              <w:rPr>
                <w:rFonts w:ascii="Arial" w:hAnsi="Arial" w:cs="Arial"/>
                <w:sz w:val="22"/>
                <w:szCs w:val="22"/>
              </w:rPr>
              <w:t>, ‘The future of non-metropolitan Engla</w:t>
            </w:r>
            <w:r w:rsidR="00726037">
              <w:rPr>
                <w:rFonts w:ascii="Arial" w:hAnsi="Arial" w:cs="Arial"/>
                <w:sz w:val="22"/>
                <w:szCs w:val="22"/>
              </w:rPr>
              <w:t xml:space="preserve">nd, Moving the conversation on’, </w:t>
            </w:r>
          </w:p>
          <w:p w14:paraId="4C0CB6EB" w14:textId="77777777" w:rsidR="00106881" w:rsidRDefault="00106881" w:rsidP="00292211">
            <w:pPr>
              <w:rPr>
                <w:rFonts w:ascii="Arial" w:hAnsi="Arial" w:cs="Arial"/>
                <w:sz w:val="22"/>
                <w:szCs w:val="22"/>
              </w:rPr>
            </w:pPr>
          </w:p>
          <w:p w14:paraId="22E4F3F8" w14:textId="77777777" w:rsidR="00106881" w:rsidRDefault="00106881" w:rsidP="00106881">
            <w:pPr>
              <w:rPr>
                <w:rFonts w:ascii="Arial" w:hAnsi="Arial" w:cs="Arial"/>
                <w:b/>
                <w:sz w:val="22"/>
                <w:szCs w:val="22"/>
              </w:rPr>
            </w:pPr>
            <w:r w:rsidRPr="00E5566F">
              <w:rPr>
                <w:rFonts w:ascii="Arial" w:hAnsi="Arial" w:cs="Arial"/>
                <w:b/>
                <w:sz w:val="22"/>
                <w:szCs w:val="22"/>
              </w:rPr>
              <w:t xml:space="preserve">We helped support </w:t>
            </w:r>
            <w:r>
              <w:rPr>
                <w:rFonts w:ascii="Arial" w:hAnsi="Arial" w:cs="Arial"/>
                <w:b/>
                <w:sz w:val="22"/>
                <w:szCs w:val="22"/>
              </w:rPr>
              <w:t>this</w:t>
            </w:r>
            <w:r w:rsidRPr="00E5566F">
              <w:rPr>
                <w:rFonts w:ascii="Arial" w:hAnsi="Arial" w:cs="Arial"/>
                <w:b/>
                <w:sz w:val="22"/>
                <w:szCs w:val="22"/>
              </w:rPr>
              <w:t xml:space="preserve"> </w:t>
            </w:r>
            <w:r>
              <w:rPr>
                <w:rFonts w:ascii="Arial" w:hAnsi="Arial" w:cs="Arial"/>
                <w:b/>
                <w:sz w:val="22"/>
                <w:szCs w:val="22"/>
              </w:rPr>
              <w:t>by</w:t>
            </w:r>
            <w:r w:rsidRPr="00E5566F">
              <w:rPr>
                <w:rFonts w:ascii="Arial" w:hAnsi="Arial" w:cs="Arial"/>
                <w:b/>
                <w:sz w:val="22"/>
                <w:szCs w:val="22"/>
              </w:rPr>
              <w:t xml:space="preserve">: </w:t>
            </w:r>
          </w:p>
          <w:p w14:paraId="4470490F" w14:textId="77777777" w:rsidR="00106881" w:rsidRPr="00E5566F" w:rsidRDefault="00106881" w:rsidP="00106881">
            <w:pPr>
              <w:rPr>
                <w:rFonts w:ascii="Arial" w:hAnsi="Arial" w:cs="Arial"/>
                <w:b/>
                <w:sz w:val="22"/>
                <w:szCs w:val="22"/>
              </w:rPr>
            </w:pPr>
          </w:p>
          <w:p w14:paraId="22AFA7BB" w14:textId="59C5F7EE" w:rsidR="00106881" w:rsidRPr="00D04D09" w:rsidRDefault="00106881" w:rsidP="00DD6558">
            <w:pPr>
              <w:numPr>
                <w:ilvl w:val="0"/>
                <w:numId w:val="9"/>
              </w:numPr>
              <w:rPr>
                <w:rFonts w:ascii="Arial" w:hAnsi="Arial" w:cs="Arial"/>
                <w:sz w:val="22"/>
                <w:szCs w:val="22"/>
              </w:rPr>
            </w:pPr>
            <w:r w:rsidRPr="00D04D09">
              <w:rPr>
                <w:rFonts w:ascii="Arial" w:hAnsi="Arial" w:cs="Arial"/>
                <w:sz w:val="22"/>
                <w:szCs w:val="22"/>
              </w:rPr>
              <w:t xml:space="preserve">generating </w:t>
            </w:r>
            <w:r w:rsidR="00374672">
              <w:rPr>
                <w:rFonts w:ascii="Arial" w:hAnsi="Arial" w:cs="Arial"/>
                <w:sz w:val="22"/>
                <w:szCs w:val="22"/>
              </w:rPr>
              <w:t xml:space="preserve">13 </w:t>
            </w:r>
            <w:r w:rsidRPr="00D04D09">
              <w:rPr>
                <w:rFonts w:ascii="Arial" w:hAnsi="Arial" w:cs="Arial"/>
                <w:sz w:val="22"/>
                <w:szCs w:val="22"/>
              </w:rPr>
              <w:t xml:space="preserve">proactive media releases </w:t>
            </w:r>
          </w:p>
          <w:p w14:paraId="2E26DEA5" w14:textId="243839B5" w:rsidR="00106881" w:rsidRDefault="00106881" w:rsidP="00DD6558">
            <w:pPr>
              <w:numPr>
                <w:ilvl w:val="0"/>
                <w:numId w:val="9"/>
              </w:numPr>
              <w:rPr>
                <w:rFonts w:ascii="Arial" w:hAnsi="Arial" w:cs="Arial"/>
                <w:sz w:val="22"/>
                <w:szCs w:val="22"/>
              </w:rPr>
            </w:pPr>
            <w:r>
              <w:rPr>
                <w:rFonts w:ascii="Arial" w:hAnsi="Arial" w:cs="Arial"/>
                <w:sz w:val="22"/>
                <w:szCs w:val="22"/>
              </w:rPr>
              <w:t xml:space="preserve">engaging with a range of committees </w:t>
            </w:r>
          </w:p>
          <w:p w14:paraId="1521A9AE" w14:textId="6A4A673C" w:rsidR="00DD6558" w:rsidRDefault="00DD6558" w:rsidP="00DD6558">
            <w:pPr>
              <w:numPr>
                <w:ilvl w:val="0"/>
                <w:numId w:val="9"/>
              </w:numPr>
              <w:spacing w:line="254" w:lineRule="auto"/>
              <w:rPr>
                <w:rFonts w:ascii="Arial" w:hAnsi="Arial" w:cs="Arial"/>
                <w:lang w:eastAsia="en-US"/>
              </w:rPr>
            </w:pPr>
            <w:r>
              <w:rPr>
                <w:rFonts w:ascii="Arial" w:hAnsi="Arial" w:cs="Arial"/>
                <w:lang w:eastAsia="en-US"/>
              </w:rPr>
              <w:t>launching two ’Moving the conversation on' reports on Brexit and No</w:t>
            </w:r>
            <w:r w:rsidR="00685282">
              <w:rPr>
                <w:rFonts w:ascii="Arial" w:hAnsi="Arial" w:cs="Arial"/>
                <w:lang w:eastAsia="en-US"/>
              </w:rPr>
              <w:t xml:space="preserve">n-metropolitan England </w:t>
            </w:r>
            <w:r>
              <w:rPr>
                <w:rFonts w:ascii="Arial" w:hAnsi="Arial" w:cs="Arial"/>
                <w:lang w:eastAsia="en-US"/>
              </w:rPr>
              <w:t>at</w:t>
            </w:r>
            <w:r w:rsidR="003C417F">
              <w:rPr>
                <w:rFonts w:ascii="Arial" w:hAnsi="Arial" w:cs="Arial"/>
                <w:lang w:eastAsia="en-US"/>
              </w:rPr>
              <w:t xml:space="preserve"> </w:t>
            </w:r>
            <w:r w:rsidR="00726037">
              <w:rPr>
                <w:rFonts w:ascii="Arial" w:hAnsi="Arial" w:cs="Arial"/>
                <w:lang w:eastAsia="en-US"/>
              </w:rPr>
              <w:t xml:space="preserve">LGA </w:t>
            </w:r>
            <w:r>
              <w:rPr>
                <w:rFonts w:ascii="Arial" w:hAnsi="Arial" w:cs="Arial"/>
                <w:lang w:eastAsia="en-US"/>
              </w:rPr>
              <w:t>Annual Conference</w:t>
            </w:r>
            <w:r w:rsidR="00685282">
              <w:rPr>
                <w:rFonts w:ascii="Arial" w:hAnsi="Arial" w:cs="Arial"/>
                <w:lang w:eastAsia="en-US"/>
              </w:rPr>
              <w:t xml:space="preserve"> 2018</w:t>
            </w:r>
            <w:r>
              <w:rPr>
                <w:rFonts w:ascii="Arial" w:hAnsi="Arial" w:cs="Arial"/>
                <w:lang w:eastAsia="en-US"/>
              </w:rPr>
              <w:t>,</w:t>
            </w:r>
            <w:r w:rsidR="003C417F">
              <w:rPr>
                <w:rFonts w:ascii="Arial" w:hAnsi="Arial" w:cs="Arial"/>
                <w:lang w:eastAsia="en-US"/>
              </w:rPr>
              <w:t xml:space="preserve"> </w:t>
            </w:r>
            <w:r w:rsidR="00670058">
              <w:rPr>
                <w:rFonts w:ascii="Arial" w:hAnsi="Arial" w:cs="Arial"/>
                <w:lang w:eastAsia="en-US"/>
              </w:rPr>
              <w:t xml:space="preserve">downloaded </w:t>
            </w:r>
            <w:r w:rsidR="006C526B">
              <w:rPr>
                <w:rFonts w:ascii="Arial" w:hAnsi="Arial" w:cs="Arial"/>
                <w:lang w:eastAsia="en-US"/>
              </w:rPr>
              <w:t>almost 1,500 times</w:t>
            </w:r>
            <w:r w:rsidR="002954BC">
              <w:rPr>
                <w:rFonts w:ascii="Arial" w:hAnsi="Arial" w:cs="Arial"/>
                <w:lang w:eastAsia="en-US"/>
              </w:rPr>
              <w:t xml:space="preserve"> </w:t>
            </w:r>
            <w:r w:rsidRPr="00712C0B">
              <w:rPr>
                <w:rFonts w:ascii="Arial" w:hAnsi="Arial" w:cs="Arial"/>
                <w:lang w:eastAsia="en-US"/>
              </w:rPr>
              <w:t xml:space="preserve">and </w:t>
            </w:r>
            <w:r w:rsidR="006C526B">
              <w:rPr>
                <w:rFonts w:ascii="Arial" w:hAnsi="Arial" w:cs="Arial"/>
                <w:lang w:eastAsia="en-US"/>
              </w:rPr>
              <w:t>almost 500</w:t>
            </w:r>
            <w:r>
              <w:rPr>
                <w:rFonts w:ascii="Arial" w:hAnsi="Arial" w:cs="Arial"/>
                <w:lang w:eastAsia="en-US"/>
              </w:rPr>
              <w:t xml:space="preserve"> </w:t>
            </w:r>
            <w:r w:rsidRPr="00712C0B">
              <w:rPr>
                <w:rFonts w:ascii="Arial" w:hAnsi="Arial" w:cs="Arial"/>
                <w:lang w:eastAsia="en-US"/>
              </w:rPr>
              <w:t>printed copies distributed</w:t>
            </w:r>
          </w:p>
          <w:p w14:paraId="01CCAC1D" w14:textId="6768D17B" w:rsidR="0036787B" w:rsidRPr="00292211" w:rsidRDefault="0036787B" w:rsidP="00DD6558">
            <w:pPr>
              <w:numPr>
                <w:ilvl w:val="0"/>
                <w:numId w:val="9"/>
              </w:numPr>
              <w:rPr>
                <w:rFonts w:ascii="Arial" w:hAnsi="Arial" w:cs="Arial"/>
                <w:sz w:val="22"/>
                <w:szCs w:val="22"/>
              </w:rPr>
            </w:pPr>
            <w:r>
              <w:rPr>
                <w:rFonts w:ascii="Arial" w:hAnsi="Arial" w:cs="Arial"/>
              </w:rPr>
              <w:lastRenderedPageBreak/>
              <w:t xml:space="preserve">driving </w:t>
            </w:r>
            <w:r w:rsidR="001F2C12">
              <w:rPr>
                <w:rFonts w:ascii="Arial" w:hAnsi="Arial" w:cs="Arial"/>
              </w:rPr>
              <w:t>5</w:t>
            </w:r>
            <w:r>
              <w:rPr>
                <w:rFonts w:ascii="Arial" w:hAnsi="Arial" w:cs="Arial"/>
              </w:rPr>
              <w:t>,</w:t>
            </w:r>
            <w:r w:rsidR="006C526B">
              <w:rPr>
                <w:rFonts w:ascii="Arial" w:hAnsi="Arial" w:cs="Arial"/>
              </w:rPr>
              <w:t xml:space="preserve">over 750 </w:t>
            </w:r>
            <w:r>
              <w:rPr>
                <w:rFonts w:ascii="Arial" w:hAnsi="Arial" w:cs="Arial"/>
              </w:rPr>
              <w:t>visits (</w:t>
            </w:r>
            <w:r w:rsidR="001F2C12">
              <w:rPr>
                <w:rFonts w:ascii="Arial" w:hAnsi="Arial" w:cs="Arial"/>
              </w:rPr>
              <w:t>7</w:t>
            </w:r>
            <w:r>
              <w:rPr>
                <w:rFonts w:ascii="Arial" w:hAnsi="Arial" w:cs="Arial"/>
              </w:rPr>
              <w:t>,</w:t>
            </w:r>
            <w:r w:rsidR="000E7805">
              <w:rPr>
                <w:rFonts w:ascii="Arial" w:hAnsi="Arial" w:cs="Arial"/>
              </w:rPr>
              <w:t>5</w:t>
            </w:r>
            <w:r w:rsidR="001F2C12">
              <w:rPr>
                <w:rFonts w:ascii="Arial" w:hAnsi="Arial" w:cs="Arial"/>
              </w:rPr>
              <w:t xml:space="preserve">11 </w:t>
            </w:r>
            <w:r>
              <w:rPr>
                <w:rFonts w:ascii="Arial" w:hAnsi="Arial" w:cs="Arial"/>
              </w:rPr>
              <w:t>total page views) to the Brexit website pages; the total page views were up by</w:t>
            </w:r>
            <w:r w:rsidR="000E7805">
              <w:rPr>
                <w:rFonts w:ascii="Arial" w:hAnsi="Arial" w:cs="Arial"/>
              </w:rPr>
              <w:t xml:space="preserve"> 11</w:t>
            </w:r>
            <w:r w:rsidR="00246C0C">
              <w:rPr>
                <w:rFonts w:ascii="Arial" w:hAnsi="Arial" w:cs="Arial"/>
              </w:rPr>
              <w:t xml:space="preserve">3 </w:t>
            </w:r>
            <w:r>
              <w:rPr>
                <w:rFonts w:ascii="Arial" w:hAnsi="Arial" w:cs="Arial"/>
              </w:rPr>
              <w:t>per cent compared to the previous six months</w:t>
            </w:r>
          </w:p>
          <w:p w14:paraId="61FC0B03" w14:textId="1518E1EC" w:rsidR="00EC3E97" w:rsidRPr="006E4E10" w:rsidRDefault="00106881" w:rsidP="00DD6558">
            <w:pPr>
              <w:pStyle w:val="ListParagraph"/>
              <w:numPr>
                <w:ilvl w:val="0"/>
                <w:numId w:val="9"/>
              </w:numPr>
              <w:rPr>
                <w:rFonts w:ascii="Arial" w:hAnsi="Arial" w:cs="Arial"/>
              </w:rPr>
            </w:pPr>
            <w:r w:rsidRPr="006E4E10">
              <w:rPr>
                <w:rFonts w:ascii="Arial" w:hAnsi="Arial" w:cs="Arial"/>
                <w:sz w:val="22"/>
                <w:szCs w:val="22"/>
              </w:rPr>
              <w:t xml:space="preserve">delivering two events attended by </w:t>
            </w:r>
            <w:r w:rsidR="009B4B39">
              <w:rPr>
                <w:rFonts w:ascii="Arial" w:hAnsi="Arial" w:cs="Arial"/>
                <w:sz w:val="22"/>
                <w:szCs w:val="22"/>
              </w:rPr>
              <w:t xml:space="preserve">59 </w:t>
            </w:r>
            <w:r w:rsidRPr="006E4E10">
              <w:rPr>
                <w:rFonts w:ascii="Arial" w:hAnsi="Arial" w:cs="Arial"/>
                <w:sz w:val="22"/>
                <w:szCs w:val="22"/>
              </w:rPr>
              <w:t>delegates.</w:t>
            </w:r>
          </w:p>
          <w:p w14:paraId="7D2888A0" w14:textId="7DA22AAC" w:rsidR="00FD58B9" w:rsidRPr="002D3C9D" w:rsidRDefault="00FD58B9" w:rsidP="00066F9E">
            <w:pPr>
              <w:rPr>
                <w:rFonts w:ascii="Arial" w:hAnsi="Arial" w:cs="Arial"/>
                <w:sz w:val="22"/>
                <w:szCs w:val="22"/>
              </w:rPr>
            </w:pPr>
          </w:p>
        </w:tc>
      </w:tr>
    </w:tbl>
    <w:p w14:paraId="4BBB4928" w14:textId="77777777" w:rsidR="00FD58B9" w:rsidRDefault="00FD58B9" w:rsidP="00A34140">
      <w:pPr>
        <w:rPr>
          <w:rFonts w:ascii="Arial" w:hAnsi="Arial" w:cs="Arial"/>
          <w:b/>
        </w:rPr>
      </w:pPr>
    </w:p>
    <w:p w14:paraId="42138308" w14:textId="0E15D0E8" w:rsidR="00831CF1" w:rsidRPr="00637BCD" w:rsidRDefault="00831CF1" w:rsidP="00A34140">
      <w:pPr>
        <w:rPr>
          <w:rFonts w:ascii="Arial" w:hAnsi="Arial" w:cs="Arial"/>
          <w:b/>
        </w:rPr>
      </w:pPr>
      <w:r w:rsidRPr="00637BCD">
        <w:rPr>
          <w:rFonts w:ascii="Arial" w:hAnsi="Arial" w:cs="Arial"/>
          <w:b/>
        </w:rPr>
        <w:t xml:space="preserve">Media                                  </w:t>
      </w:r>
      <w:r w:rsidR="00ED171B">
        <w:rPr>
          <w:rFonts w:ascii="Arial" w:hAnsi="Arial" w:cs="Arial"/>
          <w:b/>
        </w:rPr>
        <w:br/>
      </w:r>
    </w:p>
    <w:p w14:paraId="098FBCEE" w14:textId="340A30AE" w:rsidR="002E077B" w:rsidRPr="002E077B" w:rsidRDefault="000214E3" w:rsidP="002E077B">
      <w:pPr>
        <w:rPr>
          <w:rFonts w:ascii="Arial" w:hAnsi="Arial" w:cs="Arial"/>
          <w:lang w:val="en"/>
        </w:rPr>
      </w:pPr>
      <w:r>
        <w:rPr>
          <w:rFonts w:ascii="Arial" w:hAnsi="Arial" w:cs="Arial"/>
        </w:rPr>
        <w:t>We issued</w:t>
      </w:r>
      <w:r w:rsidR="0037499E">
        <w:rPr>
          <w:rFonts w:ascii="Arial" w:hAnsi="Arial" w:cs="Arial"/>
        </w:rPr>
        <w:t xml:space="preserve"> </w:t>
      </w:r>
      <w:r w:rsidR="00374672">
        <w:rPr>
          <w:rFonts w:ascii="Arial" w:hAnsi="Arial" w:cs="Arial"/>
        </w:rPr>
        <w:t xml:space="preserve">13 </w:t>
      </w:r>
      <w:r>
        <w:rPr>
          <w:rFonts w:ascii="Arial" w:hAnsi="Arial" w:cs="Arial"/>
        </w:rPr>
        <w:t xml:space="preserve">media releases related to Brexit throughout this period, achieving </w:t>
      </w:r>
      <w:r w:rsidR="00374672">
        <w:rPr>
          <w:rFonts w:ascii="Arial" w:hAnsi="Arial" w:cs="Arial"/>
        </w:rPr>
        <w:t xml:space="preserve">21 </w:t>
      </w:r>
      <w:r>
        <w:rPr>
          <w:rFonts w:ascii="Arial" w:hAnsi="Arial" w:cs="Arial"/>
        </w:rPr>
        <w:t>episodes of national coverage. In the last six months, our</w:t>
      </w:r>
      <w:r w:rsidR="00DE4CA8">
        <w:rPr>
          <w:rFonts w:ascii="Arial" w:hAnsi="Arial" w:cs="Arial"/>
        </w:rPr>
        <w:t xml:space="preserve"> top </w:t>
      </w:r>
      <w:r w:rsidR="0037499E">
        <w:rPr>
          <w:rFonts w:ascii="Arial" w:hAnsi="Arial" w:cs="Arial"/>
        </w:rPr>
        <w:t>story was ‘</w:t>
      </w:r>
      <w:r w:rsidR="009E6CA4" w:rsidRPr="009E6CA4">
        <w:rPr>
          <w:rFonts w:ascii="Arial" w:hAnsi="Arial" w:cs="Arial"/>
        </w:rPr>
        <w:t>Rural communities face a post-Brexit 'perfect storm' councils warn</w:t>
      </w:r>
      <w:r>
        <w:rPr>
          <w:rFonts w:ascii="Arial" w:hAnsi="Arial" w:cs="Arial"/>
          <w:lang w:val="en"/>
        </w:rPr>
        <w:t>’</w:t>
      </w:r>
      <w:r w:rsidRPr="007C10ED">
        <w:rPr>
          <w:rFonts w:ascii="Arial" w:hAnsi="Arial" w:cs="Arial"/>
          <w:lang w:val="en"/>
        </w:rPr>
        <w:t xml:space="preserve"> </w:t>
      </w:r>
      <w:r>
        <w:rPr>
          <w:rFonts w:ascii="Arial" w:hAnsi="Arial" w:cs="Arial"/>
          <w:lang w:val="en"/>
        </w:rPr>
        <w:t>(</w:t>
      </w:r>
      <w:r w:rsidR="009E6CA4">
        <w:rPr>
          <w:rFonts w:ascii="Arial" w:hAnsi="Arial" w:cs="Arial"/>
          <w:lang w:val="en"/>
        </w:rPr>
        <w:t xml:space="preserve">4 July </w:t>
      </w:r>
      <w:r w:rsidRPr="007C10ED">
        <w:rPr>
          <w:rFonts w:ascii="Arial" w:hAnsi="Arial" w:cs="Arial"/>
          <w:lang w:val="en"/>
        </w:rPr>
        <w:t>201</w:t>
      </w:r>
      <w:r w:rsidR="009E6CA4">
        <w:rPr>
          <w:rFonts w:ascii="Arial" w:hAnsi="Arial" w:cs="Arial"/>
          <w:lang w:val="en"/>
        </w:rPr>
        <w:t>8</w:t>
      </w:r>
      <w:r>
        <w:rPr>
          <w:rFonts w:ascii="Arial" w:hAnsi="Arial" w:cs="Arial"/>
          <w:lang w:val="en"/>
        </w:rPr>
        <w:t xml:space="preserve">), which achieved </w:t>
      </w:r>
      <w:r w:rsidR="009E6CA4">
        <w:rPr>
          <w:rFonts w:ascii="Arial" w:hAnsi="Arial" w:cs="Arial"/>
          <w:lang w:val="en"/>
        </w:rPr>
        <w:t>six</w:t>
      </w:r>
      <w:r w:rsidR="0037499E">
        <w:rPr>
          <w:rFonts w:ascii="Arial" w:hAnsi="Arial" w:cs="Arial"/>
          <w:lang w:val="en"/>
        </w:rPr>
        <w:t xml:space="preserve"> </w:t>
      </w:r>
      <w:r>
        <w:rPr>
          <w:rFonts w:ascii="Arial" w:hAnsi="Arial" w:cs="Arial"/>
          <w:lang w:val="en"/>
        </w:rPr>
        <w:t>episodes of</w:t>
      </w:r>
      <w:r w:rsidR="00860806">
        <w:rPr>
          <w:rFonts w:ascii="Arial" w:hAnsi="Arial" w:cs="Arial"/>
          <w:lang w:val="en"/>
        </w:rPr>
        <w:t xml:space="preserve"> national coverage including Councillor </w:t>
      </w:r>
      <w:r w:rsidR="009E6CA4" w:rsidRPr="009E6CA4">
        <w:rPr>
          <w:rFonts w:ascii="Arial" w:hAnsi="Arial" w:cs="Arial"/>
          <w:lang w:val="en"/>
        </w:rPr>
        <w:t>Mark Hawthorne featured in the Telegraph, Express, Times Online, Guardian Online and on Sky News Radio.</w:t>
      </w:r>
    </w:p>
    <w:p w14:paraId="5C163067" w14:textId="456BE6ED" w:rsidR="002E077B" w:rsidRPr="002E077B" w:rsidRDefault="002E077B" w:rsidP="002E077B">
      <w:pPr>
        <w:rPr>
          <w:rFonts w:ascii="Arial" w:hAnsi="Arial" w:cs="Arial"/>
          <w:lang w:val="en"/>
        </w:rPr>
      </w:pPr>
    </w:p>
    <w:p w14:paraId="4EDF3139" w14:textId="71F5C033" w:rsidR="00172822" w:rsidRDefault="003304C0" w:rsidP="00A34140">
      <w:pPr>
        <w:rPr>
          <w:rFonts w:ascii="Arial" w:hAnsi="Arial" w:cs="Arial"/>
        </w:rPr>
      </w:pPr>
      <w:r>
        <w:rPr>
          <w:rFonts w:ascii="Arial" w:hAnsi="Arial" w:cs="Arial"/>
        </w:rPr>
        <w:t xml:space="preserve">100 </w:t>
      </w:r>
      <w:r w:rsidR="000214E3" w:rsidRPr="00637BCD">
        <w:rPr>
          <w:rFonts w:ascii="Arial" w:hAnsi="Arial" w:cs="Arial"/>
        </w:rPr>
        <w:t xml:space="preserve">per cent of our coverage was proactive and </w:t>
      </w:r>
      <w:r>
        <w:rPr>
          <w:rFonts w:ascii="Arial" w:hAnsi="Arial" w:cs="Arial"/>
        </w:rPr>
        <w:t xml:space="preserve">100 </w:t>
      </w:r>
      <w:r w:rsidR="000214E3" w:rsidRPr="00637BCD">
        <w:rPr>
          <w:rFonts w:ascii="Arial" w:hAnsi="Arial" w:cs="Arial"/>
        </w:rPr>
        <w:t>per cent of our coverage was positive.</w:t>
      </w:r>
    </w:p>
    <w:p w14:paraId="65C094EB" w14:textId="77777777" w:rsidR="00172822" w:rsidRDefault="00172822" w:rsidP="00A34140">
      <w:pPr>
        <w:rPr>
          <w:rFonts w:ascii="Arial" w:hAnsi="Arial" w:cs="Arial"/>
        </w:rPr>
      </w:pPr>
    </w:p>
    <w:p w14:paraId="44DB5277" w14:textId="6365E3E7" w:rsidR="000214E3" w:rsidRDefault="00DD21D7" w:rsidP="00A34140">
      <w:pPr>
        <w:rPr>
          <w:rFonts w:ascii="Arial" w:hAnsi="Arial" w:cs="Arial"/>
        </w:rPr>
      </w:pPr>
      <w:r>
        <w:rPr>
          <w:rFonts w:ascii="Arial" w:hAnsi="Arial" w:cs="Arial"/>
        </w:rPr>
        <w:t xml:space="preserve">There have been </w:t>
      </w:r>
      <w:r w:rsidR="009A754C">
        <w:rPr>
          <w:rFonts w:ascii="Arial" w:hAnsi="Arial" w:cs="Arial"/>
        </w:rPr>
        <w:t xml:space="preserve">11 </w:t>
      </w:r>
      <w:r>
        <w:rPr>
          <w:rFonts w:ascii="Arial" w:hAnsi="Arial" w:cs="Arial"/>
        </w:rPr>
        <w:t>i</w:t>
      </w:r>
      <w:r w:rsidR="00FD18A6">
        <w:rPr>
          <w:rFonts w:ascii="Arial" w:hAnsi="Arial" w:cs="Arial"/>
        </w:rPr>
        <w:t>tems</w:t>
      </w:r>
      <w:r w:rsidR="00601FD6" w:rsidRPr="00516A24">
        <w:rPr>
          <w:rFonts w:ascii="Arial" w:hAnsi="Arial" w:cs="Arial"/>
        </w:rPr>
        <w:t xml:space="preserve"> in First magazine</w:t>
      </w:r>
      <w:r w:rsidR="00C15C9D">
        <w:rPr>
          <w:rFonts w:ascii="Arial" w:hAnsi="Arial" w:cs="Arial"/>
        </w:rPr>
        <w:t>.</w:t>
      </w:r>
      <w:r w:rsidR="000214E3">
        <w:rPr>
          <w:rFonts w:ascii="Arial" w:hAnsi="Arial" w:cs="Arial"/>
        </w:rPr>
        <w:br/>
      </w:r>
    </w:p>
    <w:p w14:paraId="168967C6" w14:textId="262A1ABE" w:rsidR="00831CF1" w:rsidRDefault="00831CF1" w:rsidP="00A34140">
      <w:pPr>
        <w:rPr>
          <w:rFonts w:ascii="Arial" w:hAnsi="Arial" w:cs="Arial"/>
          <w:b/>
        </w:rPr>
      </w:pPr>
      <w:r w:rsidRPr="00221D84">
        <w:rPr>
          <w:rFonts w:ascii="Arial" w:hAnsi="Arial" w:cs="Arial"/>
          <w:b/>
        </w:rPr>
        <w:t xml:space="preserve">Campaigns and digital </w:t>
      </w:r>
    </w:p>
    <w:p w14:paraId="751371CA" w14:textId="58A4AB55" w:rsidR="003E5EC8" w:rsidRDefault="00ED171B" w:rsidP="00A34140">
      <w:pPr>
        <w:rPr>
          <w:rFonts w:ascii="Arial" w:hAnsi="Arial" w:cs="Arial"/>
        </w:rPr>
      </w:pPr>
      <w:r>
        <w:rPr>
          <w:rFonts w:ascii="Arial" w:hAnsi="Arial" w:cs="Arial"/>
        </w:rPr>
        <w:br/>
      </w:r>
      <w:r w:rsidR="00831CF1">
        <w:rPr>
          <w:rFonts w:ascii="Arial" w:hAnsi="Arial" w:cs="Arial"/>
        </w:rPr>
        <w:t xml:space="preserve">Over </w:t>
      </w:r>
      <w:r w:rsidR="00831CF1" w:rsidRPr="00C15ADD">
        <w:rPr>
          <w:rFonts w:ascii="Arial" w:hAnsi="Arial" w:cs="Arial"/>
        </w:rPr>
        <w:t>the l</w:t>
      </w:r>
      <w:r w:rsidR="00831CF1">
        <w:rPr>
          <w:rFonts w:ascii="Arial" w:hAnsi="Arial" w:cs="Arial"/>
        </w:rPr>
        <w:t>ast</w:t>
      </w:r>
      <w:r w:rsidR="00555450">
        <w:rPr>
          <w:rFonts w:ascii="Arial" w:hAnsi="Arial" w:cs="Arial"/>
        </w:rPr>
        <w:t xml:space="preserve"> six months</w:t>
      </w:r>
      <w:r w:rsidR="00831CF1">
        <w:rPr>
          <w:rFonts w:ascii="Arial" w:hAnsi="Arial" w:cs="Arial"/>
        </w:rPr>
        <w:t>, we have promoted our messages on Brexit</w:t>
      </w:r>
      <w:r w:rsidR="00813D16">
        <w:rPr>
          <w:rFonts w:ascii="Arial" w:hAnsi="Arial" w:cs="Arial"/>
        </w:rPr>
        <w:t xml:space="preserve"> </w:t>
      </w:r>
      <w:r w:rsidR="0093297B">
        <w:rPr>
          <w:rFonts w:ascii="Arial" w:hAnsi="Arial" w:cs="Arial"/>
        </w:rPr>
        <w:t>through</w:t>
      </w:r>
      <w:r w:rsidR="00813D16">
        <w:rPr>
          <w:rFonts w:ascii="Arial" w:hAnsi="Arial" w:cs="Arial"/>
        </w:rPr>
        <w:t xml:space="preserve"> the website, social media channels and in our e</w:t>
      </w:r>
      <w:r w:rsidR="00332528">
        <w:rPr>
          <w:rFonts w:ascii="Arial" w:hAnsi="Arial" w:cs="Arial"/>
        </w:rPr>
        <w:t>-</w:t>
      </w:r>
      <w:r w:rsidR="00813D16">
        <w:rPr>
          <w:rFonts w:ascii="Arial" w:hAnsi="Arial" w:cs="Arial"/>
        </w:rPr>
        <w:t>bull</w:t>
      </w:r>
      <w:r w:rsidR="003E5EC8">
        <w:rPr>
          <w:rFonts w:ascii="Arial" w:hAnsi="Arial" w:cs="Arial"/>
        </w:rPr>
        <w:t>e</w:t>
      </w:r>
      <w:r w:rsidR="00813D16">
        <w:rPr>
          <w:rFonts w:ascii="Arial" w:hAnsi="Arial" w:cs="Arial"/>
        </w:rPr>
        <w:t xml:space="preserve">tins. </w:t>
      </w:r>
    </w:p>
    <w:p w14:paraId="77C50489" w14:textId="77777777" w:rsidR="003E5EC8" w:rsidRDefault="003E5EC8" w:rsidP="00A34140">
      <w:pPr>
        <w:rPr>
          <w:rFonts w:ascii="Arial" w:hAnsi="Arial" w:cs="Arial"/>
        </w:rPr>
      </w:pPr>
    </w:p>
    <w:p w14:paraId="305ECC9E" w14:textId="5C4BEDA9" w:rsidR="00831CF1" w:rsidRDefault="00813D16" w:rsidP="00A34140">
      <w:pPr>
        <w:rPr>
          <w:rFonts w:ascii="Arial" w:hAnsi="Arial" w:cs="Arial"/>
        </w:rPr>
      </w:pPr>
      <w:r>
        <w:rPr>
          <w:rFonts w:ascii="Arial" w:hAnsi="Arial" w:cs="Arial"/>
        </w:rPr>
        <w:t xml:space="preserve">Key outputs: </w:t>
      </w:r>
      <w:r w:rsidR="00C04E5A">
        <w:rPr>
          <w:rFonts w:ascii="Arial" w:hAnsi="Arial" w:cs="Arial"/>
        </w:rPr>
        <w:br/>
      </w:r>
    </w:p>
    <w:p w14:paraId="54EDB61E" w14:textId="64B405DC" w:rsidR="0036787B" w:rsidRDefault="0036787B" w:rsidP="0036787B">
      <w:pPr>
        <w:numPr>
          <w:ilvl w:val="0"/>
          <w:numId w:val="7"/>
        </w:numPr>
        <w:rPr>
          <w:rFonts w:ascii="Arial" w:hAnsi="Arial" w:cs="Arial"/>
          <w:szCs w:val="22"/>
        </w:rPr>
      </w:pPr>
      <w:r w:rsidRPr="00D04D09">
        <w:rPr>
          <w:rFonts w:ascii="Arial" w:hAnsi="Arial" w:cs="Arial"/>
          <w:szCs w:val="22"/>
        </w:rPr>
        <w:t xml:space="preserve">publishing </w:t>
      </w:r>
      <w:r w:rsidR="001660E4">
        <w:rPr>
          <w:rFonts w:ascii="Arial" w:hAnsi="Arial" w:cs="Arial"/>
          <w:szCs w:val="22"/>
        </w:rPr>
        <w:t xml:space="preserve">23 </w:t>
      </w:r>
      <w:r w:rsidRPr="00D04D09">
        <w:rPr>
          <w:rFonts w:ascii="Arial" w:hAnsi="Arial" w:cs="Arial"/>
          <w:szCs w:val="22"/>
        </w:rPr>
        <w:t xml:space="preserve">tweets </w:t>
      </w:r>
      <w:r>
        <w:rPr>
          <w:rFonts w:ascii="Arial" w:hAnsi="Arial" w:cs="Arial"/>
          <w:szCs w:val="22"/>
        </w:rPr>
        <w:t>highlighting our key asks</w:t>
      </w:r>
      <w:r w:rsidR="00CC0ADE">
        <w:rPr>
          <w:rFonts w:ascii="Arial" w:hAnsi="Arial" w:cs="Arial"/>
          <w:szCs w:val="22"/>
        </w:rPr>
        <w:t xml:space="preserve"> reaching </w:t>
      </w:r>
      <w:r w:rsidR="00CC0ADE" w:rsidRPr="00CC0ADE">
        <w:rPr>
          <w:rFonts w:ascii="Arial" w:hAnsi="Arial" w:cs="Arial"/>
          <w:szCs w:val="22"/>
        </w:rPr>
        <w:t>59,700 people</w:t>
      </w:r>
    </w:p>
    <w:p w14:paraId="70CA9EC4" w14:textId="27DCE034" w:rsidR="00115053" w:rsidRDefault="00E11C51" w:rsidP="00F209E1">
      <w:pPr>
        <w:pStyle w:val="ListParagraph"/>
        <w:numPr>
          <w:ilvl w:val="0"/>
          <w:numId w:val="7"/>
        </w:numPr>
        <w:contextualSpacing/>
        <w:rPr>
          <w:rFonts w:ascii="Arial" w:hAnsi="Arial" w:cs="Arial"/>
        </w:rPr>
      </w:pPr>
      <w:r>
        <w:rPr>
          <w:rFonts w:ascii="Arial" w:hAnsi="Arial" w:cs="Arial"/>
        </w:rPr>
        <w:t>9</w:t>
      </w:r>
      <w:r w:rsidR="00B175DB">
        <w:rPr>
          <w:rFonts w:ascii="Arial" w:hAnsi="Arial" w:cs="Arial"/>
        </w:rPr>
        <w:t xml:space="preserve"> </w:t>
      </w:r>
      <w:r w:rsidR="00B175DB" w:rsidRPr="00F921C2">
        <w:rPr>
          <w:rFonts w:ascii="Arial" w:hAnsi="Arial" w:cs="Arial"/>
        </w:rPr>
        <w:t>updates across LinkedIn achieving over</w:t>
      </w:r>
      <w:r w:rsidR="00B175DB">
        <w:rPr>
          <w:rFonts w:ascii="Arial" w:hAnsi="Arial" w:cs="Arial"/>
        </w:rPr>
        <w:t xml:space="preserve"> </w:t>
      </w:r>
      <w:r>
        <w:rPr>
          <w:rFonts w:ascii="Arial" w:hAnsi="Arial" w:cs="Arial"/>
        </w:rPr>
        <w:t>31</w:t>
      </w:r>
      <w:r w:rsidR="00B175DB">
        <w:rPr>
          <w:rFonts w:ascii="Arial" w:hAnsi="Arial" w:cs="Arial"/>
        </w:rPr>
        <w:t>,</w:t>
      </w:r>
      <w:r>
        <w:rPr>
          <w:rFonts w:ascii="Arial" w:hAnsi="Arial" w:cs="Arial"/>
        </w:rPr>
        <w:t xml:space="preserve">047 </w:t>
      </w:r>
      <w:r w:rsidR="00B175DB">
        <w:rPr>
          <w:rFonts w:ascii="Arial" w:hAnsi="Arial" w:cs="Arial"/>
        </w:rPr>
        <w:t>impressions, 42</w:t>
      </w:r>
      <w:r>
        <w:rPr>
          <w:rFonts w:ascii="Arial" w:hAnsi="Arial" w:cs="Arial"/>
        </w:rPr>
        <w:t>8</w:t>
      </w:r>
      <w:r w:rsidR="00B175DB">
        <w:rPr>
          <w:rFonts w:ascii="Arial" w:hAnsi="Arial" w:cs="Arial"/>
        </w:rPr>
        <w:t xml:space="preserve"> </w:t>
      </w:r>
      <w:r w:rsidR="00B175DB" w:rsidRPr="00F921C2">
        <w:rPr>
          <w:rFonts w:ascii="Arial" w:hAnsi="Arial" w:cs="Arial"/>
        </w:rPr>
        <w:t xml:space="preserve">clicks and </w:t>
      </w:r>
      <w:r w:rsidR="00B175DB">
        <w:rPr>
          <w:rFonts w:ascii="Arial" w:hAnsi="Arial" w:cs="Arial"/>
        </w:rPr>
        <w:t>19</w:t>
      </w:r>
      <w:r>
        <w:rPr>
          <w:rFonts w:ascii="Arial" w:hAnsi="Arial" w:cs="Arial"/>
        </w:rPr>
        <w:t>2</w:t>
      </w:r>
      <w:r w:rsidR="00B175DB">
        <w:rPr>
          <w:rFonts w:ascii="Arial" w:hAnsi="Arial" w:cs="Arial"/>
        </w:rPr>
        <w:t xml:space="preserve"> </w:t>
      </w:r>
      <w:r w:rsidR="00B175DB" w:rsidRPr="00F921C2">
        <w:rPr>
          <w:rFonts w:ascii="Arial" w:hAnsi="Arial" w:cs="Arial"/>
        </w:rPr>
        <w:t>engagements</w:t>
      </w:r>
    </w:p>
    <w:p w14:paraId="2839BFCA" w14:textId="0609514C" w:rsidR="00115053" w:rsidRDefault="00115053" w:rsidP="00F209E1">
      <w:pPr>
        <w:pStyle w:val="ListParagraph"/>
        <w:numPr>
          <w:ilvl w:val="0"/>
          <w:numId w:val="7"/>
        </w:numPr>
        <w:contextualSpacing/>
        <w:rPr>
          <w:rFonts w:ascii="Arial" w:hAnsi="Arial" w:cs="Arial"/>
        </w:rPr>
      </w:pPr>
      <w:r>
        <w:rPr>
          <w:rFonts w:ascii="Arial" w:hAnsi="Arial" w:cs="Arial"/>
        </w:rPr>
        <w:t xml:space="preserve">Brexit bulletin sent to </w:t>
      </w:r>
      <w:r w:rsidR="00016CFF">
        <w:rPr>
          <w:rFonts w:ascii="Arial" w:hAnsi="Arial" w:cs="Arial"/>
        </w:rPr>
        <w:t xml:space="preserve">4,012 </w:t>
      </w:r>
      <w:r>
        <w:rPr>
          <w:rFonts w:ascii="Arial" w:hAnsi="Arial" w:cs="Arial"/>
        </w:rPr>
        <w:t>subscribers</w:t>
      </w:r>
    </w:p>
    <w:p w14:paraId="4ACAD3C0" w14:textId="7BFAF793" w:rsidR="00914425" w:rsidRPr="00914425" w:rsidRDefault="0036787B" w:rsidP="00F209E1">
      <w:pPr>
        <w:pStyle w:val="ListParagraph"/>
        <w:numPr>
          <w:ilvl w:val="0"/>
          <w:numId w:val="7"/>
        </w:numPr>
        <w:contextualSpacing/>
        <w:rPr>
          <w:rFonts w:ascii="Arial" w:hAnsi="Arial" w:cs="Arial"/>
          <w:b/>
        </w:rPr>
      </w:pPr>
      <w:r>
        <w:rPr>
          <w:rFonts w:ascii="Arial" w:hAnsi="Arial" w:cs="Arial"/>
        </w:rPr>
        <w:t>B</w:t>
      </w:r>
      <w:r w:rsidR="00DD21D7">
        <w:rPr>
          <w:rFonts w:ascii="Arial" w:hAnsi="Arial" w:cs="Arial"/>
        </w:rPr>
        <w:t>riefing</w:t>
      </w:r>
      <w:r>
        <w:rPr>
          <w:rFonts w:ascii="Arial" w:hAnsi="Arial" w:cs="Arial"/>
        </w:rPr>
        <w:t xml:space="preserve"> document</w:t>
      </w:r>
      <w:r w:rsidR="00914425">
        <w:rPr>
          <w:rFonts w:ascii="Arial" w:hAnsi="Arial" w:cs="Arial"/>
        </w:rPr>
        <w:t xml:space="preserve"> ‘</w:t>
      </w:r>
      <w:r w:rsidR="00DD21D7" w:rsidRPr="00DD21D7">
        <w:rPr>
          <w:rFonts w:ascii="Arial" w:hAnsi="Arial" w:cs="Arial"/>
        </w:rPr>
        <w:t>No Deal and Local Government</w:t>
      </w:r>
      <w:r w:rsidR="00115053">
        <w:rPr>
          <w:rFonts w:ascii="Arial" w:hAnsi="Arial" w:cs="Arial"/>
        </w:rPr>
        <w:t>’</w:t>
      </w:r>
      <w:r w:rsidR="00914425">
        <w:rPr>
          <w:rFonts w:ascii="Arial" w:hAnsi="Arial" w:cs="Arial"/>
        </w:rPr>
        <w:t xml:space="preserve"> downloaded</w:t>
      </w:r>
      <w:r w:rsidR="00115053">
        <w:rPr>
          <w:rFonts w:ascii="Arial" w:hAnsi="Arial" w:cs="Arial"/>
        </w:rPr>
        <w:t xml:space="preserve"> </w:t>
      </w:r>
      <w:r w:rsidR="000E7805">
        <w:rPr>
          <w:rFonts w:ascii="Arial" w:hAnsi="Arial" w:cs="Arial"/>
        </w:rPr>
        <w:t>1,</w:t>
      </w:r>
      <w:r w:rsidR="0009349A">
        <w:rPr>
          <w:rFonts w:ascii="Arial" w:hAnsi="Arial" w:cs="Arial"/>
        </w:rPr>
        <w:t xml:space="preserve">557 </w:t>
      </w:r>
      <w:r w:rsidR="00914425">
        <w:rPr>
          <w:rFonts w:ascii="Arial" w:hAnsi="Arial" w:cs="Arial"/>
        </w:rPr>
        <w:t xml:space="preserve">times and </w:t>
      </w:r>
      <w:r w:rsidR="00BE27AB">
        <w:rPr>
          <w:rFonts w:ascii="Arial" w:hAnsi="Arial" w:cs="Arial"/>
        </w:rPr>
        <w:t xml:space="preserve">achieving </w:t>
      </w:r>
      <w:r w:rsidR="000E7805">
        <w:rPr>
          <w:rFonts w:ascii="Arial" w:hAnsi="Arial" w:cs="Arial"/>
        </w:rPr>
        <w:t>1,</w:t>
      </w:r>
      <w:r w:rsidR="0009349A">
        <w:rPr>
          <w:rFonts w:ascii="Arial" w:hAnsi="Arial" w:cs="Arial"/>
        </w:rPr>
        <w:t xml:space="preserve">602 </w:t>
      </w:r>
      <w:r w:rsidR="00914425">
        <w:rPr>
          <w:rFonts w:ascii="Arial" w:hAnsi="Arial" w:cs="Arial"/>
        </w:rPr>
        <w:t>summary page views</w:t>
      </w:r>
      <w:r w:rsidR="0034347E">
        <w:rPr>
          <w:rFonts w:ascii="Arial" w:hAnsi="Arial" w:cs="Arial"/>
        </w:rPr>
        <w:t>.</w:t>
      </w:r>
      <w:r w:rsidR="00914425">
        <w:rPr>
          <w:rFonts w:ascii="Arial" w:hAnsi="Arial" w:cs="Arial"/>
        </w:rPr>
        <w:br/>
      </w:r>
    </w:p>
    <w:p w14:paraId="15249122" w14:textId="45C1FE31" w:rsidR="00556E7A" w:rsidRDefault="00831CF1" w:rsidP="00556E7A">
      <w:pPr>
        <w:rPr>
          <w:rFonts w:ascii="Arial" w:hAnsi="Arial" w:cs="Arial"/>
        </w:rPr>
      </w:pPr>
      <w:r w:rsidRPr="00292211">
        <w:rPr>
          <w:rFonts w:ascii="Arial" w:hAnsi="Arial" w:cs="Arial"/>
          <w:b/>
        </w:rPr>
        <w:t>Public affairs</w:t>
      </w:r>
      <w:r w:rsidR="00612AF3" w:rsidRPr="00292211">
        <w:rPr>
          <w:rFonts w:ascii="Arial" w:hAnsi="Arial" w:cs="Arial"/>
          <w:b/>
        </w:rPr>
        <w:br/>
      </w:r>
      <w:r w:rsidR="004F7165" w:rsidRPr="00292211">
        <w:rPr>
          <w:rFonts w:ascii="Arial" w:hAnsi="Arial" w:cs="Arial"/>
          <w:b/>
        </w:rPr>
        <w:br/>
      </w:r>
      <w:r w:rsidR="00556E7A">
        <w:rPr>
          <w:rFonts w:ascii="Arial" w:hAnsi="Arial" w:cs="Arial"/>
        </w:rPr>
        <w:t>W</w:t>
      </w:r>
      <w:r w:rsidR="00556E7A" w:rsidRPr="00556E7A">
        <w:rPr>
          <w:rFonts w:ascii="Arial" w:hAnsi="Arial" w:cs="Arial"/>
        </w:rPr>
        <w:t xml:space="preserve">e continue to engage with the Brexit Ministerial Local Government Delivery Board following the announcement by the Secretary of State, James </w:t>
      </w:r>
      <w:proofErr w:type="spellStart"/>
      <w:r w:rsidR="00556E7A" w:rsidRPr="00556E7A">
        <w:rPr>
          <w:rFonts w:ascii="Arial" w:hAnsi="Arial" w:cs="Arial"/>
        </w:rPr>
        <w:t>Brokenshire</w:t>
      </w:r>
      <w:proofErr w:type="spellEnd"/>
      <w:r w:rsidR="00556E7A">
        <w:rPr>
          <w:rFonts w:ascii="Arial" w:hAnsi="Arial" w:cs="Arial"/>
        </w:rPr>
        <w:t xml:space="preserve"> MP, at our conference in July.</w:t>
      </w:r>
      <w:r w:rsidR="00556E7A">
        <w:rPr>
          <w:rFonts w:ascii="Arial" w:hAnsi="Arial" w:cs="Arial"/>
        </w:rPr>
        <w:br/>
      </w:r>
    </w:p>
    <w:p w14:paraId="1E1D8DAA" w14:textId="041D3863" w:rsidR="00556E7A" w:rsidRPr="006C526B" w:rsidRDefault="00556E7A" w:rsidP="00556E7A">
      <w:pPr>
        <w:pStyle w:val="ListParagraph"/>
        <w:numPr>
          <w:ilvl w:val="0"/>
          <w:numId w:val="39"/>
        </w:numPr>
        <w:rPr>
          <w:rFonts w:ascii="Arial" w:hAnsi="Arial" w:cs="Arial"/>
        </w:rPr>
      </w:pPr>
      <w:r w:rsidRPr="00556E7A">
        <w:rPr>
          <w:rFonts w:ascii="Arial" w:hAnsi="Arial" w:cs="Arial"/>
        </w:rPr>
        <w:t xml:space="preserve">We submitted written evidence to the APPG on Post-Brexit funding inquiry in to replacing EU funding. Our evidence highlighted the importance of retaining and enhancing the devolution agreements with local areas that currently exist under EU funding arrangements, and the need for a continuity of funding once the UK exits the EU. </w:t>
      </w:r>
    </w:p>
    <w:p w14:paraId="6C78636B" w14:textId="77777777" w:rsidR="00556E7A" w:rsidRDefault="00556E7A" w:rsidP="00556E7A">
      <w:pPr>
        <w:pStyle w:val="ListParagraph"/>
        <w:numPr>
          <w:ilvl w:val="0"/>
          <w:numId w:val="38"/>
        </w:numPr>
        <w:rPr>
          <w:rFonts w:ascii="Arial" w:hAnsi="Arial" w:cs="Arial"/>
        </w:rPr>
      </w:pPr>
      <w:r w:rsidRPr="00556E7A">
        <w:rPr>
          <w:rFonts w:ascii="Arial" w:hAnsi="Arial" w:cs="Arial"/>
        </w:rPr>
        <w:t xml:space="preserve">We continued to lobby on the EU (Withdrawal) Bill (now an Act), providing a briefing for MPs upon its return to the House of Commons for the ‘ping pong’ stage. As the Bill passed through Parliament, we secured a positive commitment from the Government on replicating the consultative arrangements for local government currently provided through the EU’s Committee of the Regions. </w:t>
      </w:r>
    </w:p>
    <w:p w14:paraId="55111A11" w14:textId="77777777" w:rsidR="00556E7A" w:rsidRDefault="00556E7A" w:rsidP="00556E7A">
      <w:pPr>
        <w:pStyle w:val="ListParagraph"/>
        <w:numPr>
          <w:ilvl w:val="0"/>
          <w:numId w:val="38"/>
        </w:numPr>
        <w:rPr>
          <w:rFonts w:ascii="Arial" w:hAnsi="Arial" w:cs="Arial"/>
        </w:rPr>
      </w:pPr>
      <w:r w:rsidRPr="00556E7A">
        <w:rPr>
          <w:rFonts w:ascii="Arial" w:hAnsi="Arial" w:cs="Arial"/>
        </w:rPr>
        <w:t xml:space="preserve">Following the Public Administration and Constitutional Affairs Committee inquiry into devolution and Exiting the European Union, which Cllr Kevin Bentley, Chair of the LGA Brexit Task and Finish Group, gave evidence to in March, the Committee </w:t>
      </w:r>
      <w:r w:rsidRPr="00556E7A">
        <w:rPr>
          <w:rFonts w:ascii="Arial" w:hAnsi="Arial" w:cs="Arial"/>
        </w:rPr>
        <w:lastRenderedPageBreak/>
        <w:t>published its report in July. Among the recommendations made by the Committee was support for our call to ensure that the different parts of England are fairly and effectively represented. The Committee recommended that this should include extending the existing decentralisation of powers, funding to combined authorities and mayors to a greater number of areas, as well as drawing up plans for decentralisation to more rural areas.</w:t>
      </w:r>
    </w:p>
    <w:p w14:paraId="29324F0E" w14:textId="0C21CFC7" w:rsidR="003434EA" w:rsidRPr="00556E7A" w:rsidRDefault="00556E7A" w:rsidP="00556E7A">
      <w:pPr>
        <w:pStyle w:val="ListParagraph"/>
        <w:numPr>
          <w:ilvl w:val="0"/>
          <w:numId w:val="38"/>
        </w:numPr>
        <w:rPr>
          <w:rFonts w:ascii="Arial" w:hAnsi="Arial" w:cs="Arial"/>
        </w:rPr>
      </w:pPr>
      <w:r w:rsidRPr="00556E7A">
        <w:rPr>
          <w:rFonts w:ascii="Arial" w:hAnsi="Arial" w:cs="Arial"/>
        </w:rPr>
        <w:t>We briefed MPs and Peers on ‘No Deal’ scenario and advised Government on the key issues that would need to be addressed through national action.</w:t>
      </w:r>
    </w:p>
    <w:p w14:paraId="69328574" w14:textId="77777777" w:rsidR="00B409A6" w:rsidRPr="003434EA" w:rsidRDefault="00B409A6" w:rsidP="003434EA">
      <w:pPr>
        <w:rPr>
          <w:rFonts w:ascii="Arial" w:hAnsi="Arial" w:cs="Arial"/>
          <w:szCs w:val="22"/>
        </w:rPr>
      </w:pPr>
    </w:p>
    <w:p w14:paraId="74CB15D4" w14:textId="77777777" w:rsidR="00AF220A" w:rsidRDefault="00AF220A" w:rsidP="00AF220A">
      <w:pPr>
        <w:rPr>
          <w:rFonts w:ascii="Arial" w:hAnsi="Arial" w:cs="Arial"/>
          <w:b/>
        </w:rPr>
      </w:pPr>
      <w:r w:rsidRPr="00451607">
        <w:rPr>
          <w:rFonts w:ascii="Arial" w:hAnsi="Arial" w:cs="Arial"/>
          <w:b/>
        </w:rPr>
        <w:t>Events</w:t>
      </w:r>
    </w:p>
    <w:p w14:paraId="2E11524A" w14:textId="77777777" w:rsidR="00AF220A" w:rsidRDefault="00AF220A" w:rsidP="00AF220A">
      <w:pPr>
        <w:rPr>
          <w:rFonts w:ascii="Arial" w:hAnsi="Arial" w:cs="Arial"/>
          <w:b/>
        </w:rPr>
      </w:pPr>
    </w:p>
    <w:p w14:paraId="2EC1AEDA" w14:textId="19DA9604" w:rsidR="00AF220A" w:rsidRPr="00C15C9D" w:rsidRDefault="00AF220A" w:rsidP="00C15C9D">
      <w:pPr>
        <w:rPr>
          <w:rFonts w:ascii="Arial" w:hAnsi="Arial" w:cs="Arial"/>
        </w:rPr>
      </w:pPr>
      <w:r>
        <w:rPr>
          <w:rFonts w:ascii="Arial" w:hAnsi="Arial" w:cs="Arial"/>
        </w:rPr>
        <w:t>We held two events related to</w:t>
      </w:r>
      <w:r w:rsidR="00612AF3">
        <w:rPr>
          <w:rFonts w:ascii="Arial" w:hAnsi="Arial" w:cs="Arial"/>
        </w:rPr>
        <w:t xml:space="preserve"> Brexit </w:t>
      </w:r>
      <w:r w:rsidR="00C15C9D">
        <w:rPr>
          <w:rFonts w:ascii="Arial" w:hAnsi="Arial" w:cs="Arial"/>
        </w:rPr>
        <w:t>in the last six months, t</w:t>
      </w:r>
      <w:r w:rsidR="00DD21D7" w:rsidRPr="00C15C9D">
        <w:rPr>
          <w:rFonts w:ascii="Arial" w:hAnsi="Arial" w:cs="Arial"/>
        </w:rPr>
        <w:t>he Post-Brexit England Commission</w:t>
      </w:r>
      <w:r w:rsidR="00895217" w:rsidRPr="00C15C9D">
        <w:rPr>
          <w:rFonts w:ascii="Arial" w:hAnsi="Arial" w:cs="Arial"/>
        </w:rPr>
        <w:t>,</w:t>
      </w:r>
      <w:r w:rsidR="00DD21D7" w:rsidRPr="00C15C9D">
        <w:rPr>
          <w:rFonts w:ascii="Arial" w:hAnsi="Arial" w:cs="Arial"/>
        </w:rPr>
        <w:t xml:space="preserve"> East Midlands and South West</w:t>
      </w:r>
      <w:r w:rsidR="002D7491" w:rsidRPr="00C15C9D">
        <w:rPr>
          <w:rFonts w:ascii="Arial" w:hAnsi="Arial" w:cs="Arial"/>
        </w:rPr>
        <w:t xml:space="preserve"> Roadshows</w:t>
      </w:r>
      <w:r w:rsidR="00895217" w:rsidRPr="00C15C9D">
        <w:rPr>
          <w:rFonts w:ascii="Arial" w:hAnsi="Arial" w:cs="Arial"/>
        </w:rPr>
        <w:t xml:space="preserve"> held in</w:t>
      </w:r>
      <w:r w:rsidR="008447EE" w:rsidRPr="00C15C9D">
        <w:rPr>
          <w:rFonts w:ascii="Arial" w:hAnsi="Arial" w:cs="Arial"/>
        </w:rPr>
        <w:t xml:space="preserve"> Nottingham and Somerset in</w:t>
      </w:r>
      <w:r w:rsidR="00895217" w:rsidRPr="00C15C9D">
        <w:rPr>
          <w:rFonts w:ascii="Arial" w:hAnsi="Arial" w:cs="Arial"/>
        </w:rPr>
        <w:t xml:space="preserve"> </w:t>
      </w:r>
      <w:r w:rsidR="00DD21D7" w:rsidRPr="00C15C9D">
        <w:rPr>
          <w:rFonts w:ascii="Arial" w:hAnsi="Arial" w:cs="Arial"/>
        </w:rPr>
        <w:t xml:space="preserve">May </w:t>
      </w:r>
      <w:r w:rsidR="00895217" w:rsidRPr="00C15C9D">
        <w:rPr>
          <w:rFonts w:ascii="Arial" w:hAnsi="Arial" w:cs="Arial"/>
        </w:rPr>
        <w:t>201</w:t>
      </w:r>
      <w:r w:rsidR="00DD21D7" w:rsidRPr="00C15C9D">
        <w:rPr>
          <w:rFonts w:ascii="Arial" w:hAnsi="Arial" w:cs="Arial"/>
        </w:rPr>
        <w:t>8</w:t>
      </w:r>
      <w:r w:rsidR="00895217" w:rsidRPr="00C15C9D">
        <w:rPr>
          <w:rFonts w:ascii="Arial" w:hAnsi="Arial" w:cs="Arial"/>
        </w:rPr>
        <w:t>.</w:t>
      </w:r>
      <w:r w:rsidRPr="00C15C9D">
        <w:rPr>
          <w:rFonts w:ascii="Arial" w:hAnsi="Arial" w:cs="Arial"/>
        </w:rPr>
        <w:t xml:space="preserve"> </w:t>
      </w:r>
    </w:p>
    <w:p w14:paraId="698EA67D" w14:textId="148A8A70" w:rsidR="00AF220A" w:rsidRDefault="00AF220A" w:rsidP="002D7491">
      <w:pPr>
        <w:pStyle w:val="ListParagraph"/>
        <w:rPr>
          <w:rFonts w:ascii="Arial" w:hAnsi="Arial" w:cs="Arial"/>
        </w:rPr>
      </w:pPr>
      <w:r w:rsidRPr="00AF220A">
        <w:rPr>
          <w:rFonts w:ascii="Arial" w:hAnsi="Arial" w:cs="Arial"/>
        </w:rPr>
        <w:tab/>
      </w:r>
      <w:r w:rsidRPr="00AF220A">
        <w:rPr>
          <w:rFonts w:ascii="Arial" w:hAnsi="Arial" w:cs="Arial"/>
        </w:rPr>
        <w:tab/>
      </w:r>
    </w:p>
    <w:p w14:paraId="4593FE24" w14:textId="15B63EC8" w:rsidR="00831CF1" w:rsidRPr="00012D25" w:rsidRDefault="00831CF1" w:rsidP="00E11618">
      <w:pPr>
        <w:pStyle w:val="ListParagraph"/>
        <w:numPr>
          <w:ilvl w:val="0"/>
          <w:numId w:val="10"/>
        </w:numPr>
        <w:contextualSpacing/>
        <w:rPr>
          <w:rFonts w:ascii="Arial" w:hAnsi="Arial" w:cs="Arial"/>
          <w:b/>
          <w:sz w:val="24"/>
          <w:szCs w:val="24"/>
        </w:rPr>
      </w:pPr>
      <w:r w:rsidRPr="00012D25">
        <w:rPr>
          <w:rFonts w:ascii="Arial" w:hAnsi="Arial" w:cs="Arial"/>
          <w:b/>
          <w:sz w:val="24"/>
          <w:szCs w:val="24"/>
        </w:rPr>
        <w:t xml:space="preserve">Children’s </w:t>
      </w:r>
      <w:r w:rsidR="00E11618" w:rsidRPr="00E11618">
        <w:rPr>
          <w:rFonts w:ascii="Arial" w:hAnsi="Arial" w:cs="Arial"/>
          <w:b/>
          <w:sz w:val="24"/>
          <w:szCs w:val="24"/>
        </w:rPr>
        <w:t>social care</w:t>
      </w:r>
    </w:p>
    <w:p w14:paraId="31D8A65B" w14:textId="77777777" w:rsidR="00813D16" w:rsidRDefault="00813D16" w:rsidP="00A34140">
      <w:pPr>
        <w:rPr>
          <w:rFonts w:ascii="Arial" w:hAnsi="Arial" w:cs="Arial"/>
          <w:lang w:val="en-US"/>
        </w:rPr>
      </w:pPr>
    </w:p>
    <w:p w14:paraId="519730B3" w14:textId="068AACB6" w:rsidR="00F26EE3" w:rsidRDefault="00C109CC" w:rsidP="00A34140">
      <w:pPr>
        <w:rPr>
          <w:rFonts w:ascii="Arial" w:hAnsi="Arial" w:cs="Arial"/>
          <w:lang w:val="en-US"/>
        </w:rPr>
      </w:pPr>
      <w:r>
        <w:rPr>
          <w:rFonts w:ascii="Arial" w:hAnsi="Arial" w:cs="Arial"/>
          <w:lang w:val="en-US"/>
        </w:rPr>
        <w:t xml:space="preserve">Growing demand for support has </w:t>
      </w:r>
      <w:proofErr w:type="spellStart"/>
      <w:r>
        <w:rPr>
          <w:rFonts w:ascii="Arial" w:hAnsi="Arial" w:cs="Arial"/>
          <w:lang w:val="en-US"/>
        </w:rPr>
        <w:t>lead</w:t>
      </w:r>
      <w:proofErr w:type="spellEnd"/>
      <w:r>
        <w:rPr>
          <w:rFonts w:ascii="Arial" w:hAnsi="Arial" w:cs="Arial"/>
          <w:lang w:val="en-US"/>
        </w:rPr>
        <w:t xml:space="preserve"> to 75 per cent of councils </w:t>
      </w:r>
      <w:r w:rsidR="00F72CEF">
        <w:rPr>
          <w:rFonts w:ascii="Arial" w:hAnsi="Arial" w:cs="Arial"/>
          <w:lang w:val="en-US"/>
        </w:rPr>
        <w:t xml:space="preserve">in </w:t>
      </w:r>
      <w:r>
        <w:rPr>
          <w:rFonts w:ascii="Arial" w:hAnsi="Arial" w:cs="Arial"/>
          <w:lang w:val="en-US"/>
        </w:rPr>
        <w:t>England overspending</w:t>
      </w:r>
      <w:r w:rsidR="00663021">
        <w:rPr>
          <w:rFonts w:ascii="Arial" w:hAnsi="Arial" w:cs="Arial"/>
          <w:lang w:val="en-US"/>
        </w:rPr>
        <w:t xml:space="preserve"> </w:t>
      </w:r>
      <w:r>
        <w:rPr>
          <w:rFonts w:ascii="Arial" w:hAnsi="Arial" w:cs="Arial"/>
          <w:lang w:val="en-US"/>
        </w:rPr>
        <w:t xml:space="preserve">on their children’s services budgets by more than half a billion pounds. </w:t>
      </w:r>
      <w:r w:rsidR="00C15C9D">
        <w:rPr>
          <w:rFonts w:ascii="Arial" w:hAnsi="Arial" w:cs="Arial"/>
          <w:lang w:val="en-US"/>
        </w:rPr>
        <w:t xml:space="preserve">With </w:t>
      </w:r>
      <w:r>
        <w:rPr>
          <w:rFonts w:ascii="Arial" w:hAnsi="Arial" w:cs="Arial"/>
          <w:lang w:val="en-US"/>
        </w:rPr>
        <w:t>a</w:t>
      </w:r>
      <w:r w:rsidR="00663021">
        <w:rPr>
          <w:rFonts w:ascii="Arial" w:hAnsi="Arial" w:cs="Arial"/>
          <w:lang w:val="en-US"/>
        </w:rPr>
        <w:t xml:space="preserve"> £</w:t>
      </w:r>
      <w:r w:rsidR="00AA6431">
        <w:rPr>
          <w:rFonts w:ascii="Arial" w:hAnsi="Arial" w:cs="Arial"/>
          <w:lang w:val="en-US"/>
        </w:rPr>
        <w:t>3</w:t>
      </w:r>
      <w:r w:rsidR="00663021">
        <w:rPr>
          <w:rFonts w:ascii="Arial" w:hAnsi="Arial" w:cs="Arial"/>
          <w:lang w:val="en-US"/>
        </w:rPr>
        <w:t xml:space="preserve"> billion funding gap </w:t>
      </w:r>
      <w:r w:rsidR="00AA6431">
        <w:rPr>
          <w:rFonts w:ascii="Arial" w:hAnsi="Arial" w:cs="Arial"/>
          <w:lang w:val="en-US"/>
        </w:rPr>
        <w:t xml:space="preserve">facing children’s services </w:t>
      </w:r>
      <w:r w:rsidR="00663021">
        <w:rPr>
          <w:rFonts w:ascii="Arial" w:hAnsi="Arial" w:cs="Arial"/>
          <w:lang w:val="en-US"/>
        </w:rPr>
        <w:t>by 202</w:t>
      </w:r>
      <w:r w:rsidR="00AA6431">
        <w:rPr>
          <w:rFonts w:ascii="Arial" w:hAnsi="Arial" w:cs="Arial"/>
          <w:lang w:val="en-US"/>
        </w:rPr>
        <w:t>5</w:t>
      </w:r>
      <w:r w:rsidR="00831CF1">
        <w:rPr>
          <w:rFonts w:ascii="Arial" w:hAnsi="Arial" w:cs="Arial"/>
          <w:lang w:val="en-US"/>
        </w:rPr>
        <w:t>.</w:t>
      </w:r>
      <w:r w:rsidR="00663021">
        <w:rPr>
          <w:rFonts w:ascii="Arial" w:hAnsi="Arial" w:cs="Arial"/>
          <w:lang w:val="en-US"/>
        </w:rPr>
        <w:t xml:space="preserve"> </w:t>
      </w:r>
    </w:p>
    <w:p w14:paraId="2889BA64" w14:textId="77777777" w:rsidR="00F26EE3" w:rsidRDefault="00F26EE3" w:rsidP="00A34140">
      <w:pPr>
        <w:rPr>
          <w:rFonts w:ascii="Arial" w:hAnsi="Arial" w:cs="Arial"/>
          <w:lang w:val="en-US"/>
        </w:rPr>
      </w:pPr>
    </w:p>
    <w:p w14:paraId="0D7B3D43" w14:textId="111071B3" w:rsidR="00B174F5" w:rsidRDefault="00A25D5C" w:rsidP="00A34140">
      <w:pPr>
        <w:rPr>
          <w:rFonts w:ascii="Arial" w:hAnsi="Arial" w:cs="Arial"/>
        </w:rPr>
      </w:pPr>
      <w:r>
        <w:rPr>
          <w:rFonts w:ascii="Arial" w:hAnsi="Arial" w:cs="Arial"/>
        </w:rPr>
        <w:t xml:space="preserve">We launched our Bright Futures campaign </w:t>
      </w:r>
      <w:r w:rsidR="00F26EE3">
        <w:rPr>
          <w:rFonts w:ascii="Arial" w:hAnsi="Arial" w:cs="Arial"/>
        </w:rPr>
        <w:t xml:space="preserve">at the national Children and Adult Services (NCAS) Conference in October 2017 </w:t>
      </w:r>
      <w:r w:rsidRPr="00927768">
        <w:rPr>
          <w:rFonts w:ascii="Arial" w:hAnsi="Arial" w:cs="Arial"/>
        </w:rPr>
        <w:t>calling</w:t>
      </w:r>
      <w:r>
        <w:rPr>
          <w:rFonts w:ascii="Arial" w:hAnsi="Arial" w:cs="Arial"/>
        </w:rPr>
        <w:t xml:space="preserve"> for properly funded children’s services</w:t>
      </w:r>
      <w:r w:rsidRPr="00927768">
        <w:rPr>
          <w:rFonts w:ascii="Arial" w:hAnsi="Arial" w:cs="Arial"/>
        </w:rPr>
        <w:t xml:space="preserve"> </w:t>
      </w:r>
      <w:r>
        <w:rPr>
          <w:rFonts w:ascii="Arial" w:hAnsi="Arial" w:cs="Arial"/>
        </w:rPr>
        <w:t xml:space="preserve">and </w:t>
      </w:r>
      <w:r w:rsidRPr="00927768">
        <w:rPr>
          <w:rFonts w:ascii="Arial" w:hAnsi="Arial" w:cs="Arial"/>
        </w:rPr>
        <w:t>for child</w:t>
      </w:r>
      <w:r>
        <w:rPr>
          <w:rFonts w:ascii="Arial" w:hAnsi="Arial" w:cs="Arial"/>
        </w:rPr>
        <w:t>ren</w:t>
      </w:r>
      <w:r w:rsidRPr="00927768">
        <w:rPr>
          <w:rFonts w:ascii="Arial" w:hAnsi="Arial" w:cs="Arial"/>
        </w:rPr>
        <w:t xml:space="preserve"> and adolescent mental health</w:t>
      </w:r>
      <w:r>
        <w:rPr>
          <w:rFonts w:ascii="Arial" w:hAnsi="Arial" w:cs="Arial"/>
        </w:rPr>
        <w:t xml:space="preserve"> services to be prioritised.</w:t>
      </w:r>
      <w:r w:rsidR="00B20229">
        <w:rPr>
          <w:rFonts w:ascii="Arial" w:hAnsi="Arial" w:cs="Arial"/>
        </w:rPr>
        <w:t xml:space="preserve"> </w:t>
      </w:r>
    </w:p>
    <w:p w14:paraId="2124FEC9" w14:textId="1DC8F6EA" w:rsidR="00813D16" w:rsidRDefault="00813D16" w:rsidP="00A34140">
      <w:pPr>
        <w:rPr>
          <w:rFonts w:ascii="Arial" w:hAnsi="Arial" w:cs="Arial"/>
          <w:lang w:val="en-US"/>
        </w:rPr>
      </w:pPr>
    </w:p>
    <w:tbl>
      <w:tblPr>
        <w:tblStyle w:val="TableGrid"/>
        <w:tblW w:w="0" w:type="auto"/>
        <w:tblLook w:val="04A0" w:firstRow="1" w:lastRow="0" w:firstColumn="1" w:lastColumn="0" w:noHBand="0" w:noVBand="1"/>
      </w:tblPr>
      <w:tblGrid>
        <w:gridCol w:w="9016"/>
      </w:tblGrid>
      <w:tr w:rsidR="00541B70" w:rsidRPr="00541B70" w14:paraId="40BBB58F" w14:textId="77777777" w:rsidTr="009761F7">
        <w:trPr>
          <w:trHeight w:val="1084"/>
        </w:trPr>
        <w:tc>
          <w:tcPr>
            <w:tcW w:w="9016" w:type="dxa"/>
          </w:tcPr>
          <w:p w14:paraId="7018AC94" w14:textId="77777777" w:rsidR="008113C6" w:rsidRDefault="008113C6"/>
          <w:tbl>
            <w:tblPr>
              <w:tblW w:w="0" w:type="auto"/>
              <w:tblLook w:val="04A0" w:firstRow="1" w:lastRow="0" w:firstColumn="1" w:lastColumn="0" w:noHBand="0" w:noVBand="1"/>
            </w:tblPr>
            <w:tblGrid>
              <w:gridCol w:w="8800"/>
            </w:tblGrid>
            <w:tr w:rsidR="00541B70" w:rsidRPr="00541B70" w14:paraId="26DEED2C" w14:textId="77777777" w:rsidTr="008113C6">
              <w:trPr>
                <w:trHeight w:val="783"/>
              </w:trPr>
              <w:tc>
                <w:tcPr>
                  <w:tcW w:w="8800" w:type="dxa"/>
                </w:tcPr>
                <w:p w14:paraId="47BE5E0A" w14:textId="63964B87" w:rsidR="00F84386" w:rsidRDefault="00F84386" w:rsidP="00F84386">
                  <w:pPr>
                    <w:rPr>
                      <w:rFonts w:ascii="Arial" w:hAnsi="Arial" w:cs="Arial"/>
                    </w:rPr>
                  </w:pPr>
                  <w:r>
                    <w:rPr>
                      <w:rFonts w:ascii="Arial" w:hAnsi="Arial" w:cs="Arial"/>
                    </w:rPr>
                    <w:t xml:space="preserve">Through our collective lobbying efforts </w:t>
                  </w:r>
                  <w:r w:rsidRPr="008710A7">
                    <w:rPr>
                      <w:rFonts w:ascii="Arial" w:hAnsi="Arial" w:cs="Arial"/>
                    </w:rPr>
                    <w:t>the Government</w:t>
                  </w:r>
                  <w:r w:rsidR="00C15C9D">
                    <w:rPr>
                      <w:rFonts w:ascii="Arial" w:hAnsi="Arial" w:cs="Arial"/>
                    </w:rPr>
                    <w:t xml:space="preserve"> announced</w:t>
                  </w:r>
                  <w:r>
                    <w:rPr>
                      <w:rFonts w:ascii="Arial" w:hAnsi="Arial" w:cs="Arial"/>
                    </w:rPr>
                    <w:t xml:space="preserve"> £22 million </w:t>
                  </w:r>
                  <w:r w:rsidRPr="008710A7">
                    <w:rPr>
                      <w:rFonts w:ascii="Arial" w:hAnsi="Arial" w:cs="Arial"/>
                    </w:rPr>
                    <w:t>to support communities in tackling serious violence by engaging in early intervention and prevention programmes with young people.</w:t>
                  </w:r>
                  <w:r>
                    <w:rPr>
                      <w:rFonts w:ascii="Arial" w:hAnsi="Arial" w:cs="Arial"/>
                    </w:rPr>
                    <w:t xml:space="preserve"> Councils will also receive £13 million in funding to help support vulnerable young people, including those at risk of abuse.</w:t>
                  </w:r>
                  <w:r>
                    <w:rPr>
                      <w:rFonts w:ascii="Arial" w:hAnsi="Arial" w:cs="Arial"/>
                    </w:rPr>
                    <w:br/>
                  </w:r>
                </w:p>
                <w:p w14:paraId="6D2A85D7" w14:textId="7FD4B9DB" w:rsidR="00F84386" w:rsidRDefault="00F84386" w:rsidP="00F84386">
                  <w:pPr>
                    <w:rPr>
                      <w:rFonts w:ascii="Arial" w:hAnsi="Arial" w:cs="Arial"/>
                    </w:rPr>
                  </w:pPr>
                  <w:r w:rsidRPr="006C4B3B">
                    <w:rPr>
                      <w:rFonts w:ascii="Arial" w:hAnsi="Arial" w:cs="Arial"/>
                    </w:rPr>
                    <w:t>Following our calls for an urgent injection of funding into early intervention initiatives that provide support for children experiencing domestic violence, the Government has allocated £8 million towards support for children who witness domestic abuse and help with their recovery through locally commissioned projects</w:t>
                  </w:r>
                  <w:r>
                    <w:rPr>
                      <w:rFonts w:ascii="Arial" w:hAnsi="Arial" w:cs="Arial"/>
                    </w:rPr>
                    <w:t>.</w:t>
                  </w:r>
                  <w:r>
                    <w:rPr>
                      <w:rFonts w:ascii="Arial" w:hAnsi="Arial" w:cs="Arial"/>
                    </w:rPr>
                    <w:br/>
                  </w:r>
                </w:p>
                <w:p w14:paraId="754B9179" w14:textId="11CDD396" w:rsidR="00676A92" w:rsidRDefault="00B20229" w:rsidP="00F84386">
                  <w:pPr>
                    <w:rPr>
                      <w:rFonts w:ascii="Arial" w:hAnsi="Arial" w:cs="Arial"/>
                    </w:rPr>
                  </w:pPr>
                  <w:r>
                    <w:rPr>
                      <w:rFonts w:ascii="Arial" w:hAnsi="Arial" w:cs="Arial"/>
                    </w:rPr>
                    <w:t xml:space="preserve">Our campaign work contributed towards the </w:t>
                  </w:r>
                  <w:r w:rsidR="00F84386" w:rsidRPr="000154C9">
                    <w:rPr>
                      <w:rFonts w:ascii="Arial" w:hAnsi="Arial" w:cs="Arial"/>
                    </w:rPr>
                    <w:t>Government</w:t>
                  </w:r>
                  <w:r>
                    <w:rPr>
                      <w:rFonts w:ascii="Arial" w:hAnsi="Arial" w:cs="Arial"/>
                    </w:rPr>
                    <w:t xml:space="preserve"> </w:t>
                  </w:r>
                  <w:r w:rsidR="00F84386" w:rsidRPr="000154C9">
                    <w:rPr>
                      <w:rFonts w:ascii="Arial" w:hAnsi="Arial" w:cs="Arial"/>
                    </w:rPr>
                    <w:t>announce</w:t>
                  </w:r>
                  <w:r>
                    <w:rPr>
                      <w:rFonts w:ascii="Arial" w:hAnsi="Arial" w:cs="Arial"/>
                    </w:rPr>
                    <w:t xml:space="preserve">ment of </w:t>
                  </w:r>
                  <w:r w:rsidR="00F84386" w:rsidRPr="000154C9">
                    <w:rPr>
                      <w:rFonts w:ascii="Arial" w:hAnsi="Arial" w:cs="Arial"/>
                    </w:rPr>
                    <w:t>£6 million funding to help children with alcoholic parents. Plans include fast access to mental health services for children and programmes to treat parents' addiction</w:t>
                  </w:r>
                  <w:r w:rsidR="00F84386">
                    <w:rPr>
                      <w:rFonts w:ascii="Arial" w:hAnsi="Arial" w:cs="Arial"/>
                    </w:rPr>
                    <w:t xml:space="preserve">, and </w:t>
                  </w:r>
                  <w:r w:rsidR="00F84386" w:rsidRPr="000154C9">
                    <w:rPr>
                      <w:rFonts w:ascii="Arial" w:hAnsi="Arial" w:cs="Arial"/>
                    </w:rPr>
                    <w:t>up to eight councils will be able to bid for a share of £4.5 million.</w:t>
                  </w:r>
                  <w:r w:rsidR="007C2800">
                    <w:rPr>
                      <w:rFonts w:ascii="Arial" w:hAnsi="Arial" w:cs="Arial"/>
                    </w:rPr>
                    <w:br/>
                  </w:r>
                </w:p>
                <w:p w14:paraId="3F6317F0" w14:textId="4056EA96" w:rsidR="00907985" w:rsidRPr="0031645D" w:rsidRDefault="00676A92" w:rsidP="0031645D">
                  <w:pPr>
                    <w:rPr>
                      <w:rFonts w:ascii="Arial" w:hAnsi="Arial" w:cs="Arial"/>
                    </w:rPr>
                  </w:pPr>
                  <w:r w:rsidRPr="0031645D">
                    <w:rPr>
                      <w:rFonts w:ascii="Arial" w:hAnsi="Arial" w:cs="Arial"/>
                    </w:rPr>
                    <w:t xml:space="preserve">We </w:t>
                  </w:r>
                  <w:r w:rsidR="00907985">
                    <w:rPr>
                      <w:rFonts w:ascii="Arial" w:hAnsi="Arial" w:cs="Arial"/>
                    </w:rPr>
                    <w:t>promoted</w:t>
                  </w:r>
                  <w:r w:rsidR="00907985" w:rsidRPr="0031645D">
                    <w:rPr>
                      <w:rFonts w:ascii="Arial" w:hAnsi="Arial" w:cs="Arial"/>
                    </w:rPr>
                    <w:t xml:space="preserve"> </w:t>
                  </w:r>
                  <w:r w:rsidR="00B175DB" w:rsidRPr="0031645D">
                    <w:rPr>
                      <w:rFonts w:ascii="Arial" w:hAnsi="Arial" w:cs="Arial"/>
                    </w:rPr>
                    <w:t xml:space="preserve">our priorities in </w:t>
                  </w:r>
                  <w:r w:rsidRPr="0031645D">
                    <w:rPr>
                      <w:rFonts w:ascii="Arial" w:hAnsi="Arial" w:cs="Arial"/>
                    </w:rPr>
                    <w:t xml:space="preserve">Parliament with an exhibition highlighting the important role councils play in promoting good mental health.   </w:t>
                  </w:r>
                  <w:r w:rsidR="00907985">
                    <w:rPr>
                      <w:rFonts w:ascii="Arial" w:hAnsi="Arial" w:cs="Arial"/>
                    </w:rPr>
                    <w:t>Hosted by</w:t>
                  </w:r>
                  <w:r w:rsidR="00907985" w:rsidRPr="0031645D">
                    <w:rPr>
                      <w:rFonts w:ascii="Arial" w:hAnsi="Arial" w:cs="Arial"/>
                    </w:rPr>
                    <w:t xml:space="preserve"> LGA Vice-President</w:t>
                  </w:r>
                  <w:r w:rsidR="00907985">
                    <w:rPr>
                      <w:rFonts w:ascii="Arial" w:hAnsi="Arial" w:cs="Arial"/>
                    </w:rPr>
                    <w:t>,</w:t>
                  </w:r>
                  <w:r w:rsidR="00907985" w:rsidRPr="0031645D">
                    <w:rPr>
                      <w:rFonts w:ascii="Arial" w:hAnsi="Arial" w:cs="Arial"/>
                    </w:rPr>
                    <w:t xml:space="preserve"> </w:t>
                  </w:r>
                  <w:proofErr w:type="spellStart"/>
                  <w:r w:rsidR="00907985" w:rsidRPr="0031645D">
                    <w:rPr>
                      <w:rFonts w:ascii="Arial" w:hAnsi="Arial" w:cs="Arial"/>
                    </w:rPr>
                    <w:t>Wera</w:t>
                  </w:r>
                  <w:proofErr w:type="spellEnd"/>
                  <w:r w:rsidR="00907985" w:rsidRPr="0031645D">
                    <w:rPr>
                      <w:rFonts w:ascii="Arial" w:hAnsi="Arial" w:cs="Arial"/>
                    </w:rPr>
                    <w:t xml:space="preserve"> </w:t>
                  </w:r>
                  <w:proofErr w:type="spellStart"/>
                  <w:r w:rsidR="00907985" w:rsidRPr="0031645D">
                    <w:rPr>
                      <w:rFonts w:ascii="Arial" w:hAnsi="Arial" w:cs="Arial"/>
                    </w:rPr>
                    <w:t>Hobhouse</w:t>
                  </w:r>
                  <w:proofErr w:type="spellEnd"/>
                  <w:r w:rsidR="00907985" w:rsidRPr="0031645D">
                    <w:rPr>
                      <w:rFonts w:ascii="Arial" w:hAnsi="Arial" w:cs="Arial"/>
                    </w:rPr>
                    <w:t xml:space="preserve"> MP (Liberal Democrat, Bath) </w:t>
                  </w:r>
                  <w:r w:rsidR="00907985">
                    <w:rPr>
                      <w:rFonts w:ascii="Arial" w:hAnsi="Arial" w:cs="Arial"/>
                    </w:rPr>
                    <w:t>our</w:t>
                  </w:r>
                  <w:r w:rsidR="00907985" w:rsidRPr="00907985">
                    <w:rPr>
                      <w:rFonts w:ascii="Arial" w:hAnsi="Arial" w:cs="Arial"/>
                    </w:rPr>
                    <w:t xml:space="preserve"> </w:t>
                  </w:r>
                  <w:r w:rsidR="00907985" w:rsidRPr="0031645D">
                    <w:rPr>
                      <w:rFonts w:ascii="Arial" w:hAnsi="Arial" w:cs="Arial"/>
                    </w:rPr>
                    <w:t>parliamentary exhibition</w:t>
                  </w:r>
                  <w:r w:rsidR="00907985">
                    <w:rPr>
                      <w:rFonts w:ascii="Arial" w:hAnsi="Arial" w:cs="Arial"/>
                    </w:rPr>
                    <w:t xml:space="preserve"> was an important opportunity to showcase the work of councils on mental health </w:t>
                  </w:r>
                  <w:r w:rsidR="00907985" w:rsidRPr="00907985">
                    <w:rPr>
                      <w:rFonts w:ascii="Arial" w:hAnsi="Arial" w:cs="Arial"/>
                    </w:rPr>
                    <w:t>MPs and Peers. Council</w:t>
                  </w:r>
                  <w:r w:rsidR="00907985">
                    <w:rPr>
                      <w:rFonts w:ascii="Arial" w:hAnsi="Arial" w:cs="Arial"/>
                    </w:rPr>
                    <w:t xml:space="preserve">s </w:t>
                  </w:r>
                  <w:r w:rsidR="00907985" w:rsidRPr="0031645D">
                    <w:rPr>
                      <w:rFonts w:ascii="Arial" w:hAnsi="Arial" w:cs="Arial"/>
                    </w:rPr>
                    <w:t>and external stakeholde</w:t>
                  </w:r>
                  <w:r w:rsidR="00907985" w:rsidRPr="00907985">
                    <w:rPr>
                      <w:rFonts w:ascii="Arial" w:hAnsi="Arial" w:cs="Arial"/>
                    </w:rPr>
                    <w:t>rs visited throughout the week</w:t>
                  </w:r>
                  <w:r w:rsidR="00907985">
                    <w:rPr>
                      <w:rFonts w:ascii="Arial" w:hAnsi="Arial" w:cs="Arial"/>
                    </w:rPr>
                    <w:t xml:space="preserve"> and s</w:t>
                  </w:r>
                  <w:r w:rsidR="00907985" w:rsidRPr="0031645D">
                    <w:rPr>
                      <w:rFonts w:ascii="Arial" w:hAnsi="Arial" w:cs="Arial"/>
                    </w:rPr>
                    <w:t xml:space="preserve">peakers at the launch included our Chairman Lord Porter, Children and Families Minister </w:t>
                  </w:r>
                  <w:proofErr w:type="spellStart"/>
                  <w:r w:rsidR="00907985" w:rsidRPr="0031645D">
                    <w:rPr>
                      <w:rFonts w:ascii="Arial" w:hAnsi="Arial" w:cs="Arial"/>
                    </w:rPr>
                    <w:t>Nadhim</w:t>
                  </w:r>
                  <w:proofErr w:type="spellEnd"/>
                  <w:r w:rsidR="00907985" w:rsidRPr="0031645D">
                    <w:rPr>
                      <w:rFonts w:ascii="Arial" w:hAnsi="Arial" w:cs="Arial"/>
                    </w:rPr>
                    <w:t xml:space="preserve"> </w:t>
                  </w:r>
                  <w:proofErr w:type="spellStart"/>
                  <w:r w:rsidR="00907985" w:rsidRPr="0031645D">
                    <w:rPr>
                      <w:rFonts w:ascii="Arial" w:hAnsi="Arial" w:cs="Arial"/>
                    </w:rPr>
                    <w:t>Zahawi</w:t>
                  </w:r>
                  <w:proofErr w:type="spellEnd"/>
                  <w:r w:rsidR="00907985" w:rsidRPr="0031645D">
                    <w:rPr>
                      <w:rFonts w:ascii="Arial" w:hAnsi="Arial" w:cs="Arial"/>
                    </w:rPr>
                    <w:t xml:space="preserve"> MP, and mental health campaigner Hope Virgo.</w:t>
                  </w:r>
                </w:p>
                <w:p w14:paraId="7B3D1845" w14:textId="5DE1F36C" w:rsidR="00676A92" w:rsidRPr="00676A92" w:rsidRDefault="00676A92" w:rsidP="00676A92">
                  <w:pPr>
                    <w:spacing w:after="160" w:line="254" w:lineRule="auto"/>
                    <w:contextualSpacing/>
                    <w:rPr>
                      <w:rFonts w:ascii="Arial" w:hAnsi="Arial" w:cs="Arial"/>
                    </w:rPr>
                  </w:pPr>
                </w:p>
                <w:p w14:paraId="7E9DFBBD" w14:textId="6BD7150A" w:rsidR="00F84386" w:rsidRDefault="00F84386" w:rsidP="00F84386">
                  <w:pPr>
                    <w:rPr>
                      <w:rFonts w:ascii="Arial" w:hAnsi="Arial" w:cs="Arial"/>
                    </w:rPr>
                  </w:pPr>
                  <w:r w:rsidRPr="000154C9">
                    <w:rPr>
                      <w:rFonts w:ascii="Arial" w:hAnsi="Arial" w:cs="Arial"/>
                    </w:rPr>
                    <w:lastRenderedPageBreak/>
                    <w:t>In a report by the All-Party Parliamentary Group for Children (APPG), MPs backed our call for government to address the funding gap facing children’s services, which will reach £3 billion by 2025</w:t>
                  </w:r>
                  <w:r w:rsidR="00B175DB">
                    <w:rPr>
                      <w:rFonts w:ascii="Arial" w:hAnsi="Arial" w:cs="Arial"/>
                    </w:rPr>
                    <w:t>.</w:t>
                  </w:r>
                </w:p>
                <w:p w14:paraId="5FCB7ACC" w14:textId="32B75FAF" w:rsidR="00823BD7" w:rsidRDefault="00823BD7" w:rsidP="00F84386">
                  <w:pPr>
                    <w:rPr>
                      <w:rFonts w:ascii="Arial" w:hAnsi="Arial" w:cs="Arial"/>
                    </w:rPr>
                  </w:pPr>
                </w:p>
                <w:p w14:paraId="3249C7D6" w14:textId="42D7B80F" w:rsidR="00823BD7" w:rsidRPr="00A76E0B" w:rsidRDefault="001074DF" w:rsidP="00A76E0B">
                  <w:pPr>
                    <w:spacing w:line="260" w:lineRule="exact"/>
                    <w:contextualSpacing/>
                    <w:jc w:val="both"/>
                    <w:rPr>
                      <w:rFonts w:ascii="Arial" w:hAnsi="Arial" w:cs="Arial"/>
                      <w:szCs w:val="22"/>
                    </w:rPr>
                  </w:pPr>
                  <w:proofErr w:type="spellStart"/>
                  <w:r w:rsidRPr="00F86F81">
                    <w:rPr>
                      <w:rFonts w:ascii="Arial" w:hAnsi="Arial" w:cs="Arial"/>
                      <w:szCs w:val="22"/>
                    </w:rPr>
                    <w:t>ComRes</w:t>
                  </w:r>
                  <w:proofErr w:type="spellEnd"/>
                  <w:r w:rsidRPr="00F86F81">
                    <w:rPr>
                      <w:rFonts w:ascii="Arial" w:hAnsi="Arial" w:cs="Arial"/>
                      <w:szCs w:val="22"/>
                    </w:rPr>
                    <w:t xml:space="preserve"> polling</w:t>
                  </w:r>
                  <w:r>
                    <w:rPr>
                      <w:rFonts w:ascii="Arial" w:hAnsi="Arial" w:cs="Arial"/>
                      <w:szCs w:val="22"/>
                    </w:rPr>
                    <w:t xml:space="preserve"> we commissioned</w:t>
                  </w:r>
                  <w:r w:rsidRPr="00F86F81">
                    <w:rPr>
                      <w:rFonts w:ascii="Arial" w:hAnsi="Arial" w:cs="Arial"/>
                      <w:szCs w:val="22"/>
                    </w:rPr>
                    <w:t xml:space="preserve"> found that</w:t>
                  </w:r>
                  <w:r w:rsidR="002954BC">
                    <w:rPr>
                      <w:rFonts w:ascii="Arial" w:hAnsi="Arial" w:cs="Arial"/>
                      <w:szCs w:val="22"/>
                    </w:rPr>
                    <w:t xml:space="preserve"> </w:t>
                  </w:r>
                  <w:r w:rsidR="00823BD7" w:rsidRPr="00A76E0B">
                    <w:rPr>
                      <w:rFonts w:ascii="Arial" w:hAnsi="Arial" w:cs="Arial"/>
                      <w:szCs w:val="22"/>
                    </w:rPr>
                    <w:t xml:space="preserve">72 per cent of MPs polled agreed that additional funding should go to councils’ children’s services budgets to tackle the funding gap. 67 per cent of peers agreed with this statement. </w:t>
                  </w:r>
                </w:p>
                <w:p w14:paraId="3D459D7B" w14:textId="77777777" w:rsidR="00823BD7" w:rsidRDefault="00823BD7" w:rsidP="00F84386">
                  <w:pPr>
                    <w:rPr>
                      <w:rFonts w:ascii="Arial" w:hAnsi="Arial" w:cs="Arial"/>
                    </w:rPr>
                  </w:pPr>
                </w:p>
                <w:p w14:paraId="6E0BB977" w14:textId="4549FA6D" w:rsidR="008C41F8" w:rsidRDefault="00C15C9D" w:rsidP="00F84386">
                  <w:pPr>
                    <w:rPr>
                      <w:rFonts w:ascii="Arial" w:hAnsi="Arial" w:cs="Arial"/>
                    </w:rPr>
                  </w:pPr>
                  <w:r>
                    <w:rPr>
                      <w:rFonts w:ascii="Arial" w:hAnsi="Arial" w:cs="Arial"/>
                    </w:rPr>
                    <w:t xml:space="preserve">The </w:t>
                  </w:r>
                  <w:r w:rsidR="008C41F8" w:rsidRPr="008C41F8">
                    <w:rPr>
                      <w:rFonts w:ascii="Arial" w:hAnsi="Arial" w:cs="Arial"/>
                    </w:rPr>
                    <w:t>Government has now extended the remit of the Adoption Leadership Board to also cover special guardianship orders.</w:t>
                  </w:r>
                  <w:r w:rsidR="00E6738E">
                    <w:rPr>
                      <w:rFonts w:ascii="Arial" w:hAnsi="Arial" w:cs="Arial"/>
                    </w:rPr>
                    <w:t xml:space="preserve"> </w:t>
                  </w:r>
                </w:p>
                <w:p w14:paraId="0FC7A546" w14:textId="77777777" w:rsidR="004F6DE1" w:rsidRPr="000154C9" w:rsidRDefault="004F6DE1" w:rsidP="00F84386">
                  <w:pPr>
                    <w:rPr>
                      <w:rFonts w:ascii="Arial" w:hAnsi="Arial" w:cs="Arial"/>
                    </w:rPr>
                  </w:pPr>
                </w:p>
                <w:p w14:paraId="7479DC51" w14:textId="43CA2318" w:rsidR="00541B70" w:rsidRDefault="00541B70" w:rsidP="00A34140">
                  <w:pPr>
                    <w:rPr>
                      <w:rFonts w:ascii="Arial" w:hAnsi="Arial" w:cs="Arial"/>
                      <w:b/>
                    </w:rPr>
                  </w:pPr>
                  <w:r w:rsidRPr="00541B70">
                    <w:rPr>
                      <w:rFonts w:ascii="Arial" w:hAnsi="Arial" w:cs="Arial"/>
                      <w:b/>
                    </w:rPr>
                    <w:t xml:space="preserve">We helped </w:t>
                  </w:r>
                  <w:r w:rsidR="00D175C7">
                    <w:rPr>
                      <w:rFonts w:ascii="Arial" w:hAnsi="Arial" w:cs="Arial"/>
                      <w:b/>
                    </w:rPr>
                    <w:t>support</w:t>
                  </w:r>
                  <w:r w:rsidR="000E1A10">
                    <w:rPr>
                      <w:rFonts w:ascii="Arial" w:hAnsi="Arial" w:cs="Arial"/>
                      <w:b/>
                    </w:rPr>
                    <w:t xml:space="preserve"> this work and the wider campaigning by</w:t>
                  </w:r>
                  <w:r w:rsidRPr="00541B70">
                    <w:rPr>
                      <w:rFonts w:ascii="Arial" w:hAnsi="Arial" w:cs="Arial"/>
                      <w:b/>
                    </w:rPr>
                    <w:t>:</w:t>
                  </w:r>
                </w:p>
                <w:p w14:paraId="0FDA465D" w14:textId="77777777" w:rsidR="00D175C7" w:rsidRPr="00541B70" w:rsidRDefault="00D175C7" w:rsidP="00A34140">
                  <w:pPr>
                    <w:rPr>
                      <w:rFonts w:ascii="Arial" w:hAnsi="Arial" w:cs="Arial"/>
                      <w:b/>
                    </w:rPr>
                  </w:pPr>
                </w:p>
                <w:p w14:paraId="4809AF10" w14:textId="0B9337D4" w:rsidR="00C21AE9" w:rsidRDefault="00C21AE9" w:rsidP="00B221E6">
                  <w:pPr>
                    <w:numPr>
                      <w:ilvl w:val="0"/>
                      <w:numId w:val="3"/>
                    </w:numPr>
                    <w:rPr>
                      <w:rFonts w:ascii="Arial" w:hAnsi="Arial" w:cs="Arial"/>
                    </w:rPr>
                  </w:pPr>
                  <w:r w:rsidRPr="00541B70">
                    <w:rPr>
                      <w:rFonts w:ascii="Arial" w:hAnsi="Arial" w:cs="Arial"/>
                    </w:rPr>
                    <w:t xml:space="preserve">generating </w:t>
                  </w:r>
                  <w:r w:rsidR="00374672">
                    <w:rPr>
                      <w:rFonts w:ascii="Arial" w:hAnsi="Arial" w:cs="Arial"/>
                    </w:rPr>
                    <w:t>7</w:t>
                  </w:r>
                  <w:r w:rsidR="00ED50EC">
                    <w:rPr>
                      <w:rFonts w:ascii="Arial" w:hAnsi="Arial" w:cs="Arial"/>
                    </w:rPr>
                    <w:t>5</w:t>
                  </w:r>
                  <w:r w:rsidR="00374672">
                    <w:rPr>
                      <w:rFonts w:ascii="Arial" w:hAnsi="Arial" w:cs="Arial"/>
                    </w:rPr>
                    <w:t xml:space="preserve"> </w:t>
                  </w:r>
                  <w:r w:rsidRPr="00541B70">
                    <w:rPr>
                      <w:rFonts w:ascii="Arial" w:hAnsi="Arial" w:cs="Arial"/>
                    </w:rPr>
                    <w:t xml:space="preserve">episodes </w:t>
                  </w:r>
                  <w:r w:rsidR="00FB485F">
                    <w:rPr>
                      <w:rFonts w:ascii="Arial" w:hAnsi="Arial" w:cs="Arial"/>
                    </w:rPr>
                    <w:t>of</w:t>
                  </w:r>
                  <w:r w:rsidRPr="00541B70">
                    <w:rPr>
                      <w:rFonts w:ascii="Arial" w:hAnsi="Arial" w:cs="Arial"/>
                    </w:rPr>
                    <w:t xml:space="preserve"> national</w:t>
                  </w:r>
                  <w:r w:rsidR="00DE4CA8">
                    <w:rPr>
                      <w:rFonts w:ascii="Arial" w:hAnsi="Arial" w:cs="Arial"/>
                    </w:rPr>
                    <w:t xml:space="preserve"> media </w:t>
                  </w:r>
                  <w:r w:rsidRPr="00541B70">
                    <w:rPr>
                      <w:rFonts w:ascii="Arial" w:hAnsi="Arial" w:cs="Arial"/>
                    </w:rPr>
                    <w:t>coverage</w:t>
                  </w:r>
                </w:p>
                <w:p w14:paraId="39464E19" w14:textId="52115576" w:rsidR="000E335A" w:rsidRDefault="000E335A" w:rsidP="00B221E6">
                  <w:pPr>
                    <w:numPr>
                      <w:ilvl w:val="0"/>
                      <w:numId w:val="3"/>
                    </w:numPr>
                    <w:rPr>
                      <w:rFonts w:ascii="Arial" w:hAnsi="Arial" w:cs="Arial"/>
                    </w:rPr>
                  </w:pPr>
                  <w:r>
                    <w:rPr>
                      <w:rFonts w:ascii="Arial" w:hAnsi="Arial" w:cs="Arial"/>
                    </w:rPr>
                    <w:t xml:space="preserve">hosting </w:t>
                  </w:r>
                  <w:r w:rsidRPr="00340EA9">
                    <w:rPr>
                      <w:rFonts w:ascii="Arial" w:hAnsi="Arial" w:cs="Arial"/>
                    </w:rPr>
                    <w:t>a</w:t>
                  </w:r>
                  <w:r>
                    <w:rPr>
                      <w:rFonts w:ascii="Arial" w:hAnsi="Arial" w:cs="Arial"/>
                    </w:rPr>
                    <w:t xml:space="preserve"> parliamentary exhibition on our </w:t>
                  </w:r>
                  <w:r w:rsidRPr="00340EA9">
                    <w:rPr>
                      <w:rFonts w:ascii="Arial" w:hAnsi="Arial" w:cs="Arial"/>
                    </w:rPr>
                    <w:t>Bright Futures campaign</w:t>
                  </w:r>
                </w:p>
                <w:p w14:paraId="51C797BA" w14:textId="77777777" w:rsidR="00DB2120" w:rsidRDefault="00541B70" w:rsidP="00DB2120">
                  <w:pPr>
                    <w:numPr>
                      <w:ilvl w:val="0"/>
                      <w:numId w:val="3"/>
                    </w:numPr>
                    <w:rPr>
                      <w:rFonts w:ascii="Arial" w:hAnsi="Arial" w:cs="Arial"/>
                    </w:rPr>
                  </w:pPr>
                  <w:r w:rsidRPr="00541B70">
                    <w:rPr>
                      <w:rFonts w:ascii="Arial" w:hAnsi="Arial" w:cs="Arial"/>
                    </w:rPr>
                    <w:t xml:space="preserve">seeking agreement for our asks in Parliamentary debates on </w:t>
                  </w:r>
                  <w:r w:rsidR="008602FB">
                    <w:rPr>
                      <w:rFonts w:ascii="Arial" w:hAnsi="Arial" w:cs="Arial"/>
                    </w:rPr>
                    <w:t>c</w:t>
                  </w:r>
                  <w:r w:rsidR="008602FB" w:rsidRPr="00541B70">
                    <w:rPr>
                      <w:rFonts w:ascii="Arial" w:hAnsi="Arial" w:cs="Arial"/>
                    </w:rPr>
                    <w:t xml:space="preserve">hildren’s </w:t>
                  </w:r>
                  <w:r w:rsidR="008602FB">
                    <w:rPr>
                      <w:rFonts w:ascii="Arial" w:hAnsi="Arial" w:cs="Arial"/>
                    </w:rPr>
                    <w:t>s</w:t>
                  </w:r>
                  <w:r w:rsidR="008602FB" w:rsidRPr="00541B70">
                    <w:rPr>
                      <w:rFonts w:ascii="Arial" w:hAnsi="Arial" w:cs="Arial"/>
                    </w:rPr>
                    <w:t xml:space="preserve">ervices </w:t>
                  </w:r>
                  <w:r w:rsidR="009D3E8E">
                    <w:rPr>
                      <w:rFonts w:ascii="Arial" w:hAnsi="Arial" w:cs="Arial"/>
                    </w:rPr>
                    <w:t>funding</w:t>
                  </w:r>
                  <w:r w:rsidR="00106881">
                    <w:rPr>
                      <w:rFonts w:ascii="Arial" w:hAnsi="Arial" w:cs="Arial"/>
                    </w:rPr>
                    <w:t xml:space="preserve"> and children’s mental health</w:t>
                  </w:r>
                </w:p>
                <w:p w14:paraId="444A040D" w14:textId="60EA3372" w:rsidR="00FB485F" w:rsidRPr="00DB2120" w:rsidRDefault="00DC032A" w:rsidP="00DB2120">
                  <w:pPr>
                    <w:numPr>
                      <w:ilvl w:val="0"/>
                      <w:numId w:val="3"/>
                    </w:numPr>
                    <w:rPr>
                      <w:rFonts w:ascii="Arial" w:hAnsi="Arial" w:cs="Arial"/>
                    </w:rPr>
                  </w:pPr>
                  <w:r w:rsidRPr="00DB2120">
                    <w:rPr>
                      <w:rFonts w:ascii="Arial" w:hAnsi="Arial" w:cs="Arial"/>
                    </w:rPr>
                    <w:t>achieving</w:t>
                  </w:r>
                  <w:r w:rsidR="00BA4817">
                    <w:rPr>
                      <w:rFonts w:ascii="Arial" w:hAnsi="Arial" w:cs="Arial"/>
                    </w:rPr>
                    <w:t xml:space="preserve"> </w:t>
                  </w:r>
                  <w:r w:rsidR="0009349A">
                    <w:rPr>
                      <w:rFonts w:ascii="Arial" w:hAnsi="Arial" w:cs="Arial"/>
                    </w:rPr>
                    <w:t xml:space="preserve">3,670 </w:t>
                  </w:r>
                  <w:r w:rsidR="00A647C8" w:rsidRPr="00DB2120">
                    <w:rPr>
                      <w:rFonts w:ascii="Arial" w:hAnsi="Arial" w:cs="Arial"/>
                    </w:rPr>
                    <w:t>downloads</w:t>
                  </w:r>
                  <w:r w:rsidR="003B2FDD" w:rsidRPr="00DB2120">
                    <w:rPr>
                      <w:rFonts w:ascii="Arial" w:hAnsi="Arial" w:cs="Arial"/>
                    </w:rPr>
                    <w:t xml:space="preserve"> of six publications, including </w:t>
                  </w:r>
                  <w:r w:rsidRPr="00DB2120">
                    <w:rPr>
                      <w:rFonts w:ascii="Arial" w:hAnsi="Arial" w:cs="Arial"/>
                    </w:rPr>
                    <w:t>further engagement of our</w:t>
                  </w:r>
                  <w:r w:rsidR="00B75083" w:rsidRPr="00DB2120">
                    <w:rPr>
                      <w:rFonts w:ascii="Arial" w:hAnsi="Arial" w:cs="Arial"/>
                    </w:rPr>
                    <w:t xml:space="preserve"> three</w:t>
                  </w:r>
                  <w:r w:rsidRPr="00DB2120">
                    <w:rPr>
                      <w:rFonts w:ascii="Arial" w:hAnsi="Arial" w:cs="Arial"/>
                    </w:rPr>
                    <w:t xml:space="preserve"> leading</w:t>
                  </w:r>
                  <w:r w:rsidR="00676016" w:rsidRPr="00DB2120">
                    <w:rPr>
                      <w:rFonts w:ascii="Arial" w:hAnsi="Arial" w:cs="Arial"/>
                    </w:rPr>
                    <w:t xml:space="preserve"> </w:t>
                  </w:r>
                  <w:r w:rsidR="00A647C8" w:rsidRPr="00DB2120">
                    <w:rPr>
                      <w:rFonts w:ascii="Arial" w:hAnsi="Arial" w:cs="Arial"/>
                    </w:rPr>
                    <w:t xml:space="preserve">publications </w:t>
                  </w:r>
                  <w:r w:rsidRPr="00DB2120">
                    <w:rPr>
                      <w:rFonts w:ascii="Arial" w:hAnsi="Arial" w:cs="Arial"/>
                    </w:rPr>
                    <w:t>and our online publication</w:t>
                  </w:r>
                  <w:r w:rsidR="001A7B5A">
                    <w:rPr>
                      <w:rFonts w:ascii="Arial" w:hAnsi="Arial" w:cs="Arial"/>
                    </w:rPr>
                    <w:t xml:space="preserve"> achieved </w:t>
                  </w:r>
                  <w:r w:rsidR="00A647C8" w:rsidRPr="00DB2120">
                    <w:rPr>
                      <w:rFonts w:ascii="Arial" w:hAnsi="Arial" w:cs="Arial"/>
                    </w:rPr>
                    <w:t>3,</w:t>
                  </w:r>
                  <w:r w:rsidR="00AF4E9F">
                    <w:rPr>
                      <w:rFonts w:ascii="Arial" w:hAnsi="Arial" w:cs="Arial"/>
                    </w:rPr>
                    <w:t>4</w:t>
                  </w:r>
                  <w:r w:rsidR="0009349A">
                    <w:rPr>
                      <w:rFonts w:ascii="Arial" w:hAnsi="Arial" w:cs="Arial"/>
                    </w:rPr>
                    <w:t xml:space="preserve">79 </w:t>
                  </w:r>
                  <w:r w:rsidR="00A647C8" w:rsidRPr="00DB2120">
                    <w:rPr>
                      <w:rFonts w:ascii="Arial" w:hAnsi="Arial" w:cs="Arial"/>
                    </w:rPr>
                    <w:t>page vi</w:t>
                  </w:r>
                  <w:r w:rsidR="00B75083" w:rsidRPr="00DB2120">
                    <w:rPr>
                      <w:rFonts w:ascii="Arial" w:hAnsi="Arial" w:cs="Arial"/>
                    </w:rPr>
                    <w:t>ews</w:t>
                  </w:r>
                </w:p>
                <w:p w14:paraId="6D847697" w14:textId="7369883D" w:rsidR="00541B70" w:rsidRPr="00B221E6" w:rsidRDefault="00B221E6" w:rsidP="00B221E6">
                  <w:pPr>
                    <w:pStyle w:val="ListParagraph"/>
                    <w:numPr>
                      <w:ilvl w:val="0"/>
                      <w:numId w:val="3"/>
                    </w:numPr>
                    <w:spacing w:after="160" w:line="254" w:lineRule="auto"/>
                    <w:contextualSpacing/>
                    <w:rPr>
                      <w:rFonts w:ascii="Arial" w:hAnsi="Arial" w:cs="Arial"/>
                    </w:rPr>
                  </w:pPr>
                  <w:r w:rsidRPr="00BF24FA">
                    <w:rPr>
                      <w:rFonts w:ascii="Arial" w:hAnsi="Arial" w:cs="Arial"/>
                    </w:rPr>
                    <w:t>3</w:t>
                  </w:r>
                  <w:r w:rsidR="0009349A">
                    <w:rPr>
                      <w:rFonts w:ascii="Arial" w:hAnsi="Arial" w:cs="Arial"/>
                    </w:rPr>
                    <w:t>9</w:t>
                  </w:r>
                  <w:r w:rsidRPr="00BF24FA">
                    <w:rPr>
                      <w:rFonts w:ascii="Arial" w:hAnsi="Arial" w:cs="Arial"/>
                    </w:rPr>
                    <w:t>,</w:t>
                  </w:r>
                  <w:r w:rsidR="0009349A">
                    <w:rPr>
                      <w:rFonts w:ascii="Arial" w:hAnsi="Arial" w:cs="Arial"/>
                    </w:rPr>
                    <w:t xml:space="preserve">040 </w:t>
                  </w:r>
                  <w:r>
                    <w:rPr>
                      <w:rFonts w:ascii="Arial" w:hAnsi="Arial" w:cs="Arial"/>
                    </w:rPr>
                    <w:t xml:space="preserve">visits to the Bright Futures </w:t>
                  </w:r>
                  <w:r w:rsidRPr="0073525C">
                    <w:rPr>
                      <w:rFonts w:ascii="Arial" w:hAnsi="Arial" w:cs="Arial"/>
                    </w:rPr>
                    <w:t xml:space="preserve">web </w:t>
                  </w:r>
                  <w:r>
                    <w:rPr>
                      <w:rFonts w:ascii="Arial" w:hAnsi="Arial" w:cs="Arial"/>
                    </w:rPr>
                    <w:t xml:space="preserve">pages since campaign launch </w:t>
                  </w:r>
                  <w:r w:rsidR="00DC2396" w:rsidRPr="00B221E6">
                    <w:rPr>
                      <w:rFonts w:ascii="Arial" w:hAnsi="Arial" w:cs="Arial"/>
                    </w:rPr>
                    <w:t>explaining the current</w:t>
                  </w:r>
                  <w:r w:rsidR="00434A41" w:rsidRPr="00B221E6">
                    <w:rPr>
                      <w:rFonts w:ascii="Arial" w:hAnsi="Arial" w:cs="Arial"/>
                    </w:rPr>
                    <w:t xml:space="preserve"> pressures faced by </w:t>
                  </w:r>
                  <w:r w:rsidR="00DC2396" w:rsidRPr="00B221E6">
                    <w:rPr>
                      <w:rFonts w:ascii="Arial" w:hAnsi="Arial" w:cs="Arial"/>
                    </w:rPr>
                    <w:t>children’s services, along with our asks</w:t>
                  </w:r>
                  <w:r w:rsidR="00672EE9" w:rsidRPr="00B221E6">
                    <w:rPr>
                      <w:rFonts w:ascii="Arial" w:hAnsi="Arial" w:cs="Arial"/>
                    </w:rPr>
                    <w:t>.</w:t>
                  </w:r>
                </w:p>
                <w:p w14:paraId="4134EFC3" w14:textId="0DC66908" w:rsidR="003E5EC8" w:rsidRPr="00541B70" w:rsidRDefault="003E5EC8" w:rsidP="003E5EC8">
                  <w:pPr>
                    <w:pStyle w:val="ListParagraph"/>
                    <w:contextualSpacing/>
                    <w:rPr>
                      <w:rFonts w:ascii="Arial" w:hAnsi="Arial" w:cs="Arial"/>
                    </w:rPr>
                  </w:pPr>
                </w:p>
              </w:tc>
            </w:tr>
          </w:tbl>
          <w:p w14:paraId="513D88F3" w14:textId="73AF023B" w:rsidR="00541B70" w:rsidRPr="00541B70" w:rsidRDefault="00541B70" w:rsidP="00813D16">
            <w:pPr>
              <w:rPr>
                <w:rFonts w:ascii="Arial" w:hAnsi="Arial" w:cs="Arial"/>
                <w:b/>
              </w:rPr>
            </w:pPr>
          </w:p>
        </w:tc>
      </w:tr>
    </w:tbl>
    <w:p w14:paraId="5FA65537" w14:textId="77777777" w:rsidR="00B174F5" w:rsidRDefault="00B174F5" w:rsidP="00A34140">
      <w:pPr>
        <w:rPr>
          <w:rFonts w:ascii="Arial" w:hAnsi="Arial" w:cs="Arial"/>
          <w:b/>
        </w:rPr>
      </w:pPr>
    </w:p>
    <w:p w14:paraId="2FE0ACFB" w14:textId="110A4FF0" w:rsidR="00831CF1" w:rsidRDefault="00831CF1" w:rsidP="00A34140">
      <w:pPr>
        <w:rPr>
          <w:rFonts w:ascii="Arial" w:hAnsi="Arial" w:cs="Arial"/>
          <w:b/>
        </w:rPr>
      </w:pPr>
      <w:r w:rsidRPr="00022968">
        <w:rPr>
          <w:rFonts w:ascii="Arial" w:hAnsi="Arial" w:cs="Arial"/>
          <w:b/>
        </w:rPr>
        <w:t xml:space="preserve">Media </w:t>
      </w:r>
      <w:r w:rsidR="000D3255">
        <w:rPr>
          <w:rFonts w:ascii="Arial" w:hAnsi="Arial" w:cs="Arial"/>
          <w:b/>
        </w:rPr>
        <w:br/>
      </w:r>
    </w:p>
    <w:p w14:paraId="5958DE31" w14:textId="329C84A5" w:rsidR="00831CF1" w:rsidRDefault="00831CF1" w:rsidP="00A34140">
      <w:pPr>
        <w:rPr>
          <w:rFonts w:ascii="Arial" w:hAnsi="Arial" w:cs="Arial"/>
        </w:rPr>
      </w:pPr>
      <w:r w:rsidRPr="00BF2F59">
        <w:rPr>
          <w:rFonts w:ascii="Arial" w:hAnsi="Arial" w:cs="Arial"/>
        </w:rPr>
        <w:t xml:space="preserve">We issued </w:t>
      </w:r>
      <w:r w:rsidR="00374672">
        <w:rPr>
          <w:rFonts w:ascii="Arial" w:hAnsi="Arial" w:cs="Arial"/>
        </w:rPr>
        <w:t xml:space="preserve">22 </w:t>
      </w:r>
      <w:r w:rsidRPr="00BF2F59">
        <w:rPr>
          <w:rFonts w:ascii="Arial" w:hAnsi="Arial" w:cs="Arial"/>
        </w:rPr>
        <w:t>media rel</w:t>
      </w:r>
      <w:r>
        <w:rPr>
          <w:rFonts w:ascii="Arial" w:hAnsi="Arial" w:cs="Arial"/>
        </w:rPr>
        <w:t>ease related to children and young people throughout this period</w:t>
      </w:r>
      <w:r w:rsidR="002C5757">
        <w:rPr>
          <w:rFonts w:ascii="Arial" w:hAnsi="Arial" w:cs="Arial"/>
        </w:rPr>
        <w:t>.</w:t>
      </w:r>
      <w:r>
        <w:rPr>
          <w:rFonts w:ascii="Arial" w:hAnsi="Arial" w:cs="Arial"/>
        </w:rPr>
        <w:t xml:space="preserve"> </w:t>
      </w:r>
    </w:p>
    <w:p w14:paraId="4150E2CE" w14:textId="4103059D" w:rsidR="00831CF1" w:rsidRDefault="00831CF1" w:rsidP="00A34140">
      <w:pPr>
        <w:rPr>
          <w:rFonts w:ascii="Arial" w:hAnsi="Arial" w:cs="Arial"/>
        </w:rPr>
      </w:pPr>
      <w:r>
        <w:rPr>
          <w:rFonts w:ascii="Arial" w:hAnsi="Arial" w:cs="Arial"/>
        </w:rPr>
        <w:t>In the l</w:t>
      </w:r>
      <w:r w:rsidR="003553D6">
        <w:rPr>
          <w:rFonts w:ascii="Arial" w:hAnsi="Arial" w:cs="Arial"/>
        </w:rPr>
        <w:t xml:space="preserve">ast six months our most reported </w:t>
      </w:r>
      <w:r>
        <w:rPr>
          <w:rFonts w:ascii="Arial" w:hAnsi="Arial" w:cs="Arial"/>
        </w:rPr>
        <w:t>story was ‘</w:t>
      </w:r>
      <w:r w:rsidR="00EA14E6" w:rsidRPr="00EA14E6">
        <w:rPr>
          <w:rFonts w:ascii="Arial" w:hAnsi="Arial" w:cs="Arial"/>
        </w:rPr>
        <w:t>National Citizen Service funding should be devolved to local youth services</w:t>
      </w:r>
      <w:r w:rsidR="000D3255" w:rsidRPr="000D3255">
        <w:rPr>
          <w:rFonts w:ascii="Arial" w:hAnsi="Arial" w:cs="Arial"/>
        </w:rPr>
        <w:t>'</w:t>
      </w:r>
      <w:r>
        <w:rPr>
          <w:rFonts w:ascii="Arial" w:hAnsi="Arial" w:cs="Arial"/>
        </w:rPr>
        <w:t xml:space="preserve"> (</w:t>
      </w:r>
      <w:r w:rsidR="00F04C5A">
        <w:rPr>
          <w:rFonts w:ascii="Arial" w:hAnsi="Arial" w:cs="Arial"/>
        </w:rPr>
        <w:t>2</w:t>
      </w:r>
      <w:r w:rsidR="000D3255">
        <w:rPr>
          <w:rFonts w:ascii="Arial" w:hAnsi="Arial" w:cs="Arial"/>
        </w:rPr>
        <w:t xml:space="preserve"> </w:t>
      </w:r>
      <w:r w:rsidR="00EA14E6">
        <w:rPr>
          <w:rFonts w:ascii="Arial" w:hAnsi="Arial" w:cs="Arial"/>
        </w:rPr>
        <w:t>August 2018</w:t>
      </w:r>
      <w:r>
        <w:rPr>
          <w:rFonts w:ascii="Arial" w:hAnsi="Arial" w:cs="Arial"/>
        </w:rPr>
        <w:t>) which achieved 1</w:t>
      </w:r>
      <w:r w:rsidR="00EA14E6">
        <w:rPr>
          <w:rFonts w:ascii="Arial" w:hAnsi="Arial" w:cs="Arial"/>
        </w:rPr>
        <w:t xml:space="preserve">5 </w:t>
      </w:r>
      <w:r>
        <w:rPr>
          <w:rFonts w:ascii="Arial" w:hAnsi="Arial" w:cs="Arial"/>
        </w:rPr>
        <w:t>episodes of national coverage, including</w:t>
      </w:r>
      <w:r w:rsidR="00EA14E6">
        <w:rPr>
          <w:rFonts w:ascii="Arial" w:hAnsi="Arial" w:cs="Arial"/>
        </w:rPr>
        <w:t xml:space="preserve"> </w:t>
      </w:r>
      <w:r w:rsidR="00EA14E6" w:rsidRPr="00EA14E6">
        <w:rPr>
          <w:rFonts w:ascii="Arial" w:hAnsi="Arial" w:cs="Arial"/>
        </w:rPr>
        <w:t>C</w:t>
      </w:r>
      <w:r w:rsidR="00EA14E6">
        <w:rPr>
          <w:rFonts w:ascii="Arial" w:hAnsi="Arial" w:cs="Arial"/>
        </w:rPr>
        <w:t xml:space="preserve">ouncillor Anntoinette Bramble </w:t>
      </w:r>
      <w:r w:rsidR="00EA14E6" w:rsidRPr="00EA14E6">
        <w:rPr>
          <w:rFonts w:ascii="Arial" w:hAnsi="Arial" w:cs="Arial"/>
        </w:rPr>
        <w:t>interviewed on LBC</w:t>
      </w:r>
      <w:r w:rsidR="00F04C5A">
        <w:rPr>
          <w:rFonts w:ascii="Arial" w:hAnsi="Arial" w:cs="Arial"/>
        </w:rPr>
        <w:t xml:space="preserve">, </w:t>
      </w:r>
      <w:r w:rsidR="00F04C5A" w:rsidRPr="00F04C5A">
        <w:rPr>
          <w:rFonts w:ascii="Arial" w:hAnsi="Arial" w:cs="Arial"/>
        </w:rPr>
        <w:t>coverage reported on</w:t>
      </w:r>
      <w:r w:rsidR="00EA14E6">
        <w:rPr>
          <w:rFonts w:ascii="Arial" w:hAnsi="Arial" w:cs="Arial"/>
        </w:rPr>
        <w:t xml:space="preserve"> BBC Breakfast, </w:t>
      </w:r>
      <w:r w:rsidR="00EA14E6" w:rsidRPr="00EA14E6">
        <w:rPr>
          <w:rFonts w:ascii="Arial" w:hAnsi="Arial" w:cs="Arial"/>
        </w:rPr>
        <w:t xml:space="preserve">Independent, Guardian and </w:t>
      </w:r>
      <w:r w:rsidR="00EA14E6">
        <w:rPr>
          <w:rFonts w:ascii="Arial" w:hAnsi="Arial" w:cs="Arial"/>
        </w:rPr>
        <w:t>T</w:t>
      </w:r>
      <w:r w:rsidR="00EA14E6" w:rsidRPr="00EA14E6">
        <w:rPr>
          <w:rFonts w:ascii="Arial" w:hAnsi="Arial" w:cs="Arial"/>
        </w:rPr>
        <w:t>elegraph</w:t>
      </w:r>
      <w:r>
        <w:rPr>
          <w:rFonts w:ascii="Arial" w:hAnsi="Arial" w:cs="Arial"/>
        </w:rPr>
        <w:t>.</w:t>
      </w:r>
    </w:p>
    <w:p w14:paraId="63318B15" w14:textId="77777777" w:rsidR="00FB485F" w:rsidRDefault="00FB485F" w:rsidP="00A34140">
      <w:pPr>
        <w:rPr>
          <w:rFonts w:ascii="Arial" w:hAnsi="Arial" w:cs="Arial"/>
        </w:rPr>
      </w:pPr>
    </w:p>
    <w:p w14:paraId="66D73D6D" w14:textId="526DD027" w:rsidR="00726E4F" w:rsidRDefault="003304C0" w:rsidP="00A34140">
      <w:pPr>
        <w:rPr>
          <w:rFonts w:ascii="Arial" w:hAnsi="Arial" w:cs="Arial"/>
        </w:rPr>
      </w:pPr>
      <w:r>
        <w:rPr>
          <w:rFonts w:ascii="Arial" w:hAnsi="Arial" w:cs="Arial"/>
        </w:rPr>
        <w:t xml:space="preserve">81 </w:t>
      </w:r>
      <w:r w:rsidR="00831CF1" w:rsidRPr="00637BCD">
        <w:rPr>
          <w:rFonts w:ascii="Arial" w:hAnsi="Arial" w:cs="Arial"/>
        </w:rPr>
        <w:t xml:space="preserve">per cent of our coverage was proactive for </w:t>
      </w:r>
      <w:r w:rsidR="00831CF1">
        <w:rPr>
          <w:rFonts w:ascii="Arial" w:hAnsi="Arial" w:cs="Arial"/>
        </w:rPr>
        <w:t>c</w:t>
      </w:r>
      <w:r w:rsidR="00831CF1" w:rsidRPr="00637BCD">
        <w:rPr>
          <w:rFonts w:ascii="Arial" w:hAnsi="Arial" w:cs="Arial"/>
        </w:rPr>
        <w:t>hildren</w:t>
      </w:r>
      <w:r w:rsidR="00DA5625">
        <w:rPr>
          <w:rFonts w:ascii="Arial" w:hAnsi="Arial" w:cs="Arial"/>
        </w:rPr>
        <w:t xml:space="preserve">’s social care </w:t>
      </w:r>
      <w:r w:rsidR="00831CF1" w:rsidRPr="00637BCD">
        <w:rPr>
          <w:rFonts w:ascii="Arial" w:hAnsi="Arial" w:cs="Arial"/>
        </w:rPr>
        <w:t xml:space="preserve">in the past </w:t>
      </w:r>
      <w:r w:rsidR="00DE4CA8">
        <w:rPr>
          <w:rFonts w:ascii="Arial" w:hAnsi="Arial" w:cs="Arial"/>
        </w:rPr>
        <w:t xml:space="preserve">six months </w:t>
      </w:r>
      <w:r w:rsidR="00831CF1" w:rsidRPr="00637BCD">
        <w:rPr>
          <w:rFonts w:ascii="Arial" w:hAnsi="Arial" w:cs="Arial"/>
        </w:rPr>
        <w:t xml:space="preserve">and </w:t>
      </w:r>
      <w:r>
        <w:rPr>
          <w:rFonts w:ascii="Arial" w:hAnsi="Arial" w:cs="Arial"/>
        </w:rPr>
        <w:t xml:space="preserve">82 </w:t>
      </w:r>
      <w:r w:rsidR="00831CF1" w:rsidRPr="00637BCD">
        <w:rPr>
          <w:rFonts w:ascii="Arial" w:hAnsi="Arial" w:cs="Arial"/>
        </w:rPr>
        <w:t>per cent of the coverage was positive.</w:t>
      </w:r>
    </w:p>
    <w:p w14:paraId="66655F4D" w14:textId="77777777" w:rsidR="00726E4F" w:rsidRDefault="00726E4F" w:rsidP="00A34140">
      <w:pPr>
        <w:rPr>
          <w:rFonts w:ascii="Arial" w:hAnsi="Arial" w:cs="Arial"/>
        </w:rPr>
      </w:pPr>
    </w:p>
    <w:p w14:paraId="5A05E9E2" w14:textId="59D75C88" w:rsidR="00726E4F" w:rsidRDefault="00726E4F" w:rsidP="00726E4F">
      <w:pPr>
        <w:rPr>
          <w:rFonts w:ascii="Arial" w:hAnsi="Arial" w:cs="Arial"/>
        </w:rPr>
      </w:pPr>
      <w:r>
        <w:rPr>
          <w:rFonts w:ascii="Arial" w:hAnsi="Arial" w:cs="Arial"/>
        </w:rPr>
        <w:t xml:space="preserve">There have been </w:t>
      </w:r>
      <w:r w:rsidR="004F6DE1">
        <w:rPr>
          <w:rFonts w:ascii="Arial" w:hAnsi="Arial" w:cs="Arial"/>
        </w:rPr>
        <w:t xml:space="preserve">18 </w:t>
      </w:r>
      <w:r>
        <w:rPr>
          <w:rFonts w:ascii="Arial" w:hAnsi="Arial" w:cs="Arial"/>
        </w:rPr>
        <w:t xml:space="preserve">children’s </w:t>
      </w:r>
      <w:r w:rsidR="009C6746">
        <w:rPr>
          <w:rFonts w:ascii="Arial" w:hAnsi="Arial" w:cs="Arial"/>
        </w:rPr>
        <w:t>services</w:t>
      </w:r>
      <w:r>
        <w:rPr>
          <w:rFonts w:ascii="Arial" w:hAnsi="Arial" w:cs="Arial"/>
        </w:rPr>
        <w:t xml:space="preserve"> related items in First magazine.</w:t>
      </w:r>
    </w:p>
    <w:p w14:paraId="5719CCFB" w14:textId="62DB0002" w:rsidR="00831CF1" w:rsidRDefault="00831CF1" w:rsidP="00A34140">
      <w:pPr>
        <w:rPr>
          <w:rFonts w:ascii="Arial" w:hAnsi="Arial" w:cs="Arial"/>
        </w:rPr>
      </w:pPr>
    </w:p>
    <w:p w14:paraId="13D9925A" w14:textId="77777777" w:rsidR="00831CF1" w:rsidRPr="009D1952" w:rsidRDefault="00831CF1" w:rsidP="00A34140">
      <w:pPr>
        <w:rPr>
          <w:rFonts w:ascii="Arial" w:hAnsi="Arial" w:cs="Arial"/>
        </w:rPr>
      </w:pPr>
      <w:r w:rsidRPr="009D1952">
        <w:rPr>
          <w:rFonts w:ascii="Arial" w:hAnsi="Arial" w:cs="Arial"/>
          <w:b/>
        </w:rPr>
        <w:t>Campaigns and digital</w:t>
      </w:r>
    </w:p>
    <w:p w14:paraId="798DA1E9" w14:textId="3605AA9E" w:rsidR="00066F9E" w:rsidRDefault="000D3255" w:rsidP="001962E7">
      <w:pPr>
        <w:rPr>
          <w:rFonts w:ascii="Arial" w:hAnsi="Arial" w:cs="Arial"/>
        </w:rPr>
      </w:pPr>
      <w:r>
        <w:rPr>
          <w:rFonts w:ascii="Arial" w:hAnsi="Arial" w:cs="Arial"/>
        </w:rPr>
        <w:br/>
      </w:r>
      <w:r w:rsidR="00FA7129">
        <w:rPr>
          <w:rFonts w:ascii="Arial" w:hAnsi="Arial" w:cs="Arial"/>
        </w:rPr>
        <w:t xml:space="preserve">We launched our high-profile campaign Bright Futures with a web hub, </w:t>
      </w:r>
      <w:r w:rsidR="009C6746">
        <w:rPr>
          <w:rFonts w:ascii="Arial" w:hAnsi="Arial" w:cs="Arial"/>
        </w:rPr>
        <w:t xml:space="preserve">conference branding, </w:t>
      </w:r>
      <w:r w:rsidR="00FA7129">
        <w:rPr>
          <w:rFonts w:ascii="Arial" w:hAnsi="Arial" w:cs="Arial"/>
        </w:rPr>
        <w:t>publications</w:t>
      </w:r>
      <w:r w:rsidR="009C6746">
        <w:rPr>
          <w:rFonts w:ascii="Arial" w:hAnsi="Arial" w:cs="Arial"/>
        </w:rPr>
        <w:t xml:space="preserve">, </w:t>
      </w:r>
      <w:r w:rsidR="00FA7129">
        <w:rPr>
          <w:rFonts w:ascii="Arial" w:hAnsi="Arial" w:cs="Arial"/>
        </w:rPr>
        <w:t>and a variety of digital content</w:t>
      </w:r>
      <w:r w:rsidR="008F56A7">
        <w:rPr>
          <w:rFonts w:ascii="Arial" w:hAnsi="Arial" w:cs="Arial"/>
        </w:rPr>
        <w:t xml:space="preserve"> in October 2017</w:t>
      </w:r>
      <w:r w:rsidR="009C6746" w:rsidRPr="009C6746">
        <w:rPr>
          <w:rFonts w:ascii="Arial" w:hAnsi="Arial" w:cs="Arial"/>
        </w:rPr>
        <w:t xml:space="preserve"> </w:t>
      </w:r>
      <w:r w:rsidR="009C6746">
        <w:rPr>
          <w:rFonts w:ascii="Arial" w:hAnsi="Arial" w:cs="Arial"/>
        </w:rPr>
        <w:t>at</w:t>
      </w:r>
      <w:r w:rsidR="00F26EE3">
        <w:rPr>
          <w:rFonts w:ascii="Arial" w:hAnsi="Arial" w:cs="Arial"/>
        </w:rPr>
        <w:t xml:space="preserve"> NCAS. T</w:t>
      </w:r>
      <w:r w:rsidR="00FA7129">
        <w:rPr>
          <w:rFonts w:ascii="Arial" w:hAnsi="Arial" w:cs="Arial"/>
        </w:rPr>
        <w:t xml:space="preserve">his was </w:t>
      </w:r>
      <w:r w:rsidR="00066F9E">
        <w:rPr>
          <w:rFonts w:ascii="Arial" w:hAnsi="Arial" w:cs="Arial"/>
        </w:rPr>
        <w:t>followed up with the launch of a</w:t>
      </w:r>
      <w:r w:rsidR="00FA7129">
        <w:rPr>
          <w:rFonts w:ascii="Arial" w:hAnsi="Arial" w:cs="Arial"/>
        </w:rPr>
        <w:t xml:space="preserve"> campaign thread specifically focusi</w:t>
      </w:r>
      <w:r w:rsidR="00066F9E">
        <w:rPr>
          <w:rFonts w:ascii="Arial" w:hAnsi="Arial" w:cs="Arial"/>
        </w:rPr>
        <w:t>ng on children’s mental health during</w:t>
      </w:r>
      <w:r w:rsidR="00FA7129">
        <w:rPr>
          <w:rFonts w:ascii="Arial" w:hAnsi="Arial" w:cs="Arial"/>
        </w:rPr>
        <w:t xml:space="preserve"> Children’s Mental Health week</w:t>
      </w:r>
      <w:r w:rsidR="0016549E">
        <w:rPr>
          <w:rFonts w:ascii="Arial" w:hAnsi="Arial" w:cs="Arial"/>
        </w:rPr>
        <w:t xml:space="preserve">; followed by </w:t>
      </w:r>
      <w:r w:rsidR="00AF770D">
        <w:rPr>
          <w:rFonts w:ascii="Arial" w:hAnsi="Arial" w:cs="Arial"/>
        </w:rPr>
        <w:t>our week long campaign in Parliament in May 2018</w:t>
      </w:r>
      <w:r w:rsidR="00FA7129">
        <w:rPr>
          <w:rFonts w:ascii="Arial" w:hAnsi="Arial" w:cs="Arial"/>
        </w:rPr>
        <w:t xml:space="preserve">. </w:t>
      </w:r>
    </w:p>
    <w:p w14:paraId="3622AFDC" w14:textId="77777777" w:rsidR="00066F9E" w:rsidRDefault="00066F9E" w:rsidP="001962E7">
      <w:pPr>
        <w:rPr>
          <w:rFonts w:ascii="Arial" w:hAnsi="Arial" w:cs="Arial"/>
        </w:rPr>
      </w:pPr>
    </w:p>
    <w:p w14:paraId="5ADD3620" w14:textId="6F44BC43" w:rsidR="001962E7" w:rsidRDefault="008F56A7" w:rsidP="001962E7">
      <w:pPr>
        <w:rPr>
          <w:rFonts w:ascii="Arial" w:hAnsi="Arial" w:cs="Arial"/>
        </w:rPr>
      </w:pPr>
      <w:r>
        <w:rPr>
          <w:rFonts w:ascii="Arial" w:hAnsi="Arial" w:cs="Arial"/>
        </w:rPr>
        <w:t xml:space="preserve">During this report period we have continued to see an increase in awareness of our campaign, our three </w:t>
      </w:r>
      <w:r w:rsidR="00A83B9F">
        <w:rPr>
          <w:rFonts w:ascii="Arial" w:hAnsi="Arial" w:cs="Arial"/>
        </w:rPr>
        <w:t xml:space="preserve">publications are </w:t>
      </w:r>
      <w:r>
        <w:rPr>
          <w:rFonts w:ascii="Arial" w:hAnsi="Arial" w:cs="Arial"/>
        </w:rPr>
        <w:t>attract</w:t>
      </w:r>
      <w:r w:rsidR="00A83B9F">
        <w:rPr>
          <w:rFonts w:ascii="Arial" w:hAnsi="Arial" w:cs="Arial"/>
        </w:rPr>
        <w:t>ing further</w:t>
      </w:r>
      <w:r>
        <w:rPr>
          <w:rFonts w:ascii="Arial" w:hAnsi="Arial" w:cs="Arial"/>
        </w:rPr>
        <w:t xml:space="preserve"> engagement:</w:t>
      </w:r>
      <w:r w:rsidR="007D5C78">
        <w:rPr>
          <w:rFonts w:ascii="Arial" w:hAnsi="Arial" w:cs="Arial"/>
        </w:rPr>
        <w:t xml:space="preserve"> </w:t>
      </w:r>
      <w:r w:rsidR="00831CF1">
        <w:rPr>
          <w:rFonts w:ascii="Arial" w:hAnsi="Arial" w:cs="Arial"/>
        </w:rPr>
        <w:t>‘</w:t>
      </w:r>
      <w:r w:rsidR="00C40ADA">
        <w:rPr>
          <w:rFonts w:ascii="Arial" w:hAnsi="Arial" w:cs="Arial"/>
        </w:rPr>
        <w:t>Bright Futures</w:t>
      </w:r>
      <w:r w:rsidR="007D5C78">
        <w:rPr>
          <w:rFonts w:ascii="Arial" w:hAnsi="Arial" w:cs="Arial"/>
        </w:rPr>
        <w:t xml:space="preserve"> - </w:t>
      </w:r>
      <w:r w:rsidR="00C40ADA">
        <w:rPr>
          <w:rFonts w:ascii="Arial" w:hAnsi="Arial" w:cs="Arial"/>
        </w:rPr>
        <w:t>getting the best for children, young people and families</w:t>
      </w:r>
      <w:r w:rsidR="00831CF1">
        <w:rPr>
          <w:rFonts w:ascii="Arial" w:hAnsi="Arial" w:cs="Arial"/>
        </w:rPr>
        <w:t>’</w:t>
      </w:r>
      <w:r w:rsidR="00831CF1" w:rsidRPr="009D1952">
        <w:rPr>
          <w:rFonts w:ascii="Arial" w:hAnsi="Arial" w:cs="Arial"/>
        </w:rPr>
        <w:t>,</w:t>
      </w:r>
      <w:r w:rsidR="007D5C78">
        <w:rPr>
          <w:rFonts w:ascii="Arial" w:hAnsi="Arial" w:cs="Arial"/>
        </w:rPr>
        <w:t xml:space="preserve"> </w:t>
      </w:r>
      <w:r w:rsidR="007D5C78" w:rsidRPr="007D5C78">
        <w:rPr>
          <w:rFonts w:ascii="Arial" w:hAnsi="Arial" w:cs="Arial"/>
        </w:rPr>
        <w:t>which sets out seven clear priorities we believe will help drive improvement</w:t>
      </w:r>
      <w:r w:rsidR="00676016">
        <w:rPr>
          <w:rFonts w:ascii="Arial" w:hAnsi="Arial" w:cs="Arial"/>
        </w:rPr>
        <w:t xml:space="preserve"> f</w:t>
      </w:r>
      <w:r w:rsidR="007D5C78" w:rsidRPr="007D5C78">
        <w:rPr>
          <w:rFonts w:ascii="Arial" w:hAnsi="Arial" w:cs="Arial"/>
        </w:rPr>
        <w:t>or children and families</w:t>
      </w:r>
      <w:r w:rsidR="00F04C5A">
        <w:rPr>
          <w:rFonts w:ascii="Arial" w:hAnsi="Arial" w:cs="Arial"/>
        </w:rPr>
        <w:t>,</w:t>
      </w:r>
      <w:r w:rsidR="007D5C78">
        <w:rPr>
          <w:rFonts w:ascii="Arial" w:hAnsi="Arial" w:cs="Arial"/>
        </w:rPr>
        <w:t xml:space="preserve"> downloaded</w:t>
      </w:r>
      <w:r w:rsidR="00676016">
        <w:rPr>
          <w:rFonts w:ascii="Arial" w:hAnsi="Arial" w:cs="Arial"/>
        </w:rPr>
        <w:t xml:space="preserve"> </w:t>
      </w:r>
      <w:r w:rsidR="007055DB">
        <w:rPr>
          <w:rFonts w:ascii="Arial" w:hAnsi="Arial" w:cs="Arial"/>
        </w:rPr>
        <w:t>1,</w:t>
      </w:r>
      <w:r w:rsidR="0009349A">
        <w:rPr>
          <w:rFonts w:ascii="Arial" w:hAnsi="Arial" w:cs="Arial"/>
        </w:rPr>
        <w:t xml:space="preserve">923 </w:t>
      </w:r>
      <w:r w:rsidR="00676016">
        <w:rPr>
          <w:rFonts w:ascii="Arial" w:hAnsi="Arial" w:cs="Arial"/>
        </w:rPr>
        <w:t>times</w:t>
      </w:r>
      <w:r w:rsidR="004753F4">
        <w:rPr>
          <w:rFonts w:ascii="Arial" w:hAnsi="Arial" w:cs="Arial"/>
        </w:rPr>
        <w:t>;</w:t>
      </w:r>
      <w:r w:rsidR="003603C1">
        <w:rPr>
          <w:rFonts w:ascii="Arial" w:hAnsi="Arial" w:cs="Arial"/>
        </w:rPr>
        <w:t xml:space="preserve"> </w:t>
      </w:r>
      <w:r w:rsidR="008602FB">
        <w:rPr>
          <w:rFonts w:ascii="Arial" w:hAnsi="Arial" w:cs="Arial"/>
        </w:rPr>
        <w:t xml:space="preserve">short </w:t>
      </w:r>
      <w:r w:rsidR="00DA6B4A">
        <w:rPr>
          <w:rFonts w:ascii="Arial" w:hAnsi="Arial" w:cs="Arial"/>
        </w:rPr>
        <w:lastRenderedPageBreak/>
        <w:t>Children’s and Young People’s Mental Health Services (</w:t>
      </w:r>
      <w:r w:rsidR="008602FB">
        <w:rPr>
          <w:rFonts w:ascii="Arial" w:hAnsi="Arial" w:cs="Arial"/>
        </w:rPr>
        <w:t>CAMHS</w:t>
      </w:r>
      <w:r w:rsidR="00DA6B4A">
        <w:rPr>
          <w:rFonts w:ascii="Arial" w:hAnsi="Arial" w:cs="Arial"/>
        </w:rPr>
        <w:t>)</w:t>
      </w:r>
      <w:r w:rsidR="008602FB">
        <w:rPr>
          <w:rFonts w:ascii="Arial" w:hAnsi="Arial" w:cs="Arial"/>
        </w:rPr>
        <w:t xml:space="preserve"> explainer </w:t>
      </w:r>
      <w:r w:rsidR="00BC17D8">
        <w:rPr>
          <w:rFonts w:ascii="Arial" w:hAnsi="Arial" w:cs="Arial"/>
        </w:rPr>
        <w:t>‘Don’t be left in the dark: children a</w:t>
      </w:r>
      <w:r w:rsidR="003B2B2C">
        <w:rPr>
          <w:rFonts w:ascii="Arial" w:hAnsi="Arial" w:cs="Arial"/>
        </w:rPr>
        <w:t>nd young people’s mental health’</w:t>
      </w:r>
      <w:r w:rsidR="001D1ECD">
        <w:rPr>
          <w:rFonts w:ascii="Arial" w:hAnsi="Arial" w:cs="Arial"/>
        </w:rPr>
        <w:t xml:space="preserve">, downloaded </w:t>
      </w:r>
      <w:r>
        <w:rPr>
          <w:rFonts w:ascii="Arial" w:hAnsi="Arial" w:cs="Arial"/>
        </w:rPr>
        <w:t>7</w:t>
      </w:r>
      <w:r w:rsidR="0009349A">
        <w:rPr>
          <w:rFonts w:ascii="Arial" w:hAnsi="Arial" w:cs="Arial"/>
        </w:rPr>
        <w:t xml:space="preserve">48 </w:t>
      </w:r>
      <w:r w:rsidR="00C1163D">
        <w:rPr>
          <w:rFonts w:ascii="Arial" w:hAnsi="Arial" w:cs="Arial"/>
        </w:rPr>
        <w:t>times</w:t>
      </w:r>
      <w:r w:rsidR="004753F4">
        <w:rPr>
          <w:rFonts w:ascii="Arial" w:hAnsi="Arial" w:cs="Arial"/>
        </w:rPr>
        <w:t>;</w:t>
      </w:r>
      <w:r w:rsidR="00C1163D">
        <w:rPr>
          <w:rFonts w:ascii="Arial" w:hAnsi="Arial" w:cs="Arial"/>
        </w:rPr>
        <w:t xml:space="preserve"> and</w:t>
      </w:r>
      <w:r w:rsidR="008602FB">
        <w:rPr>
          <w:rFonts w:ascii="Arial" w:hAnsi="Arial" w:cs="Arial"/>
        </w:rPr>
        <w:t xml:space="preserve"> B</w:t>
      </w:r>
      <w:r w:rsidR="001D1ECD" w:rsidRPr="001D1ECD">
        <w:rPr>
          <w:rFonts w:ascii="Arial" w:hAnsi="Arial" w:cs="Arial"/>
        </w:rPr>
        <w:t>right Futures: our vision for youth services</w:t>
      </w:r>
      <w:r w:rsidR="00C1163D">
        <w:rPr>
          <w:rFonts w:ascii="Arial" w:hAnsi="Arial" w:cs="Arial"/>
        </w:rPr>
        <w:t xml:space="preserve"> publication</w:t>
      </w:r>
      <w:r w:rsidR="004753F4">
        <w:rPr>
          <w:rFonts w:ascii="Arial" w:hAnsi="Arial" w:cs="Arial"/>
        </w:rPr>
        <w:t>, our</w:t>
      </w:r>
      <w:r w:rsidR="00DC032A">
        <w:rPr>
          <w:rFonts w:ascii="Arial" w:hAnsi="Arial" w:cs="Arial"/>
        </w:rPr>
        <w:t xml:space="preserve"> first online </w:t>
      </w:r>
      <w:r w:rsidR="008602FB">
        <w:rPr>
          <w:rFonts w:ascii="Arial" w:hAnsi="Arial" w:cs="Arial"/>
        </w:rPr>
        <w:t xml:space="preserve">publication </w:t>
      </w:r>
      <w:r w:rsidR="004753F4">
        <w:rPr>
          <w:rFonts w:ascii="Arial" w:hAnsi="Arial" w:cs="Arial"/>
        </w:rPr>
        <w:t xml:space="preserve">which </w:t>
      </w:r>
      <w:r w:rsidR="00C1163D">
        <w:rPr>
          <w:rFonts w:ascii="Arial" w:hAnsi="Arial" w:cs="Arial"/>
        </w:rPr>
        <w:t xml:space="preserve">received </w:t>
      </w:r>
      <w:r w:rsidR="00342EF0">
        <w:rPr>
          <w:rFonts w:ascii="Arial" w:hAnsi="Arial" w:cs="Arial"/>
        </w:rPr>
        <w:t>3</w:t>
      </w:r>
      <w:r w:rsidR="001D1ECD" w:rsidRPr="001D1ECD">
        <w:rPr>
          <w:rFonts w:ascii="Arial" w:hAnsi="Arial" w:cs="Arial"/>
        </w:rPr>
        <w:t>,</w:t>
      </w:r>
      <w:r w:rsidR="00BA4817">
        <w:rPr>
          <w:rFonts w:ascii="Arial" w:hAnsi="Arial" w:cs="Arial"/>
        </w:rPr>
        <w:t>4</w:t>
      </w:r>
      <w:r w:rsidR="0009349A">
        <w:rPr>
          <w:rFonts w:ascii="Arial" w:hAnsi="Arial" w:cs="Arial"/>
        </w:rPr>
        <w:t xml:space="preserve">79 </w:t>
      </w:r>
      <w:r w:rsidR="001D1ECD" w:rsidRPr="001D1ECD">
        <w:rPr>
          <w:rFonts w:ascii="Arial" w:hAnsi="Arial" w:cs="Arial"/>
        </w:rPr>
        <w:t>page views</w:t>
      </w:r>
      <w:r w:rsidR="003603C1">
        <w:rPr>
          <w:rFonts w:ascii="Arial" w:hAnsi="Arial" w:cs="Arial"/>
        </w:rPr>
        <w:t>.</w:t>
      </w:r>
      <w:r w:rsidR="001962E7">
        <w:rPr>
          <w:rFonts w:ascii="Arial" w:hAnsi="Arial" w:cs="Arial"/>
        </w:rPr>
        <w:t xml:space="preserve"> </w:t>
      </w:r>
    </w:p>
    <w:p w14:paraId="71096348" w14:textId="7388C3B8" w:rsidR="000E3C3C" w:rsidRDefault="000E3C3C" w:rsidP="00A34140">
      <w:pPr>
        <w:rPr>
          <w:rFonts w:ascii="Arial" w:hAnsi="Arial" w:cs="Arial"/>
        </w:rPr>
      </w:pPr>
    </w:p>
    <w:p w14:paraId="5C93BCFE" w14:textId="77777777" w:rsidR="000E3C3C" w:rsidRDefault="00831CF1" w:rsidP="00A34140">
      <w:pPr>
        <w:rPr>
          <w:rFonts w:ascii="Arial" w:hAnsi="Arial" w:cs="Arial"/>
        </w:rPr>
      </w:pPr>
      <w:r w:rsidRPr="009D1952">
        <w:rPr>
          <w:rFonts w:ascii="Arial" w:hAnsi="Arial" w:cs="Arial"/>
        </w:rPr>
        <w:t>Key outputs</w:t>
      </w:r>
      <w:r w:rsidR="003B2B2C">
        <w:rPr>
          <w:rFonts w:ascii="Arial" w:hAnsi="Arial" w:cs="Arial"/>
        </w:rPr>
        <w:t xml:space="preserve"> </w:t>
      </w:r>
    </w:p>
    <w:p w14:paraId="1435E442" w14:textId="282196D6" w:rsidR="000E3C3C" w:rsidRDefault="004E3704" w:rsidP="004E3704">
      <w:pPr>
        <w:tabs>
          <w:tab w:val="left" w:pos="2964"/>
        </w:tabs>
        <w:rPr>
          <w:rFonts w:ascii="Arial" w:hAnsi="Arial" w:cs="Arial"/>
        </w:rPr>
      </w:pPr>
      <w:r>
        <w:rPr>
          <w:rFonts w:ascii="Arial" w:hAnsi="Arial" w:cs="Arial"/>
        </w:rPr>
        <w:tab/>
      </w:r>
    </w:p>
    <w:p w14:paraId="47D07993" w14:textId="3A532BC3" w:rsidR="00B54744" w:rsidRDefault="00B54744" w:rsidP="00B54744">
      <w:pPr>
        <w:pStyle w:val="ListParagraph"/>
        <w:numPr>
          <w:ilvl w:val="0"/>
          <w:numId w:val="17"/>
        </w:numPr>
        <w:spacing w:after="160" w:line="254" w:lineRule="auto"/>
        <w:contextualSpacing/>
        <w:rPr>
          <w:rFonts w:ascii="Arial" w:hAnsi="Arial" w:cs="Arial"/>
        </w:rPr>
      </w:pPr>
      <w:r>
        <w:rPr>
          <w:rFonts w:ascii="Arial" w:hAnsi="Arial" w:cs="Arial"/>
        </w:rPr>
        <w:t>1</w:t>
      </w:r>
      <w:r w:rsidR="0009349A">
        <w:rPr>
          <w:rFonts w:ascii="Arial" w:hAnsi="Arial" w:cs="Arial"/>
        </w:rPr>
        <w:t>5</w:t>
      </w:r>
      <w:r w:rsidRPr="00BF24FA">
        <w:rPr>
          <w:rFonts w:ascii="Arial" w:hAnsi="Arial" w:cs="Arial"/>
        </w:rPr>
        <w:t>,</w:t>
      </w:r>
      <w:r w:rsidR="0009349A">
        <w:rPr>
          <w:rFonts w:ascii="Arial" w:hAnsi="Arial" w:cs="Arial"/>
        </w:rPr>
        <w:t xml:space="preserve">045 </w:t>
      </w:r>
      <w:r w:rsidR="004E3704">
        <w:rPr>
          <w:rFonts w:ascii="Arial" w:hAnsi="Arial" w:cs="Arial"/>
        </w:rPr>
        <w:t>visits to the Bright Futures web</w:t>
      </w:r>
      <w:r>
        <w:rPr>
          <w:rFonts w:ascii="Arial" w:hAnsi="Arial" w:cs="Arial"/>
        </w:rPr>
        <w:t>pages during this report period</w:t>
      </w:r>
    </w:p>
    <w:p w14:paraId="66C4AE21" w14:textId="1E91A6B2" w:rsidR="004E3704" w:rsidRPr="0073525C" w:rsidRDefault="004E3704" w:rsidP="00B54744">
      <w:pPr>
        <w:pStyle w:val="ListParagraph"/>
        <w:numPr>
          <w:ilvl w:val="0"/>
          <w:numId w:val="17"/>
        </w:numPr>
        <w:spacing w:after="160" w:line="254" w:lineRule="auto"/>
        <w:contextualSpacing/>
        <w:rPr>
          <w:rFonts w:ascii="Arial" w:hAnsi="Arial" w:cs="Arial"/>
        </w:rPr>
      </w:pPr>
      <w:r>
        <w:rPr>
          <w:rFonts w:ascii="Arial" w:hAnsi="Arial" w:cs="Arial"/>
        </w:rPr>
        <w:t>d</w:t>
      </w:r>
      <w:r w:rsidRPr="00257722">
        <w:rPr>
          <w:rFonts w:ascii="Arial" w:hAnsi="Arial" w:cs="Arial"/>
        </w:rPr>
        <w:t>uring the</w:t>
      </w:r>
      <w:r>
        <w:rPr>
          <w:rFonts w:ascii="Arial" w:hAnsi="Arial" w:cs="Arial"/>
        </w:rPr>
        <w:t xml:space="preserve"> Parliamentary exhibition week</w:t>
      </w:r>
      <w:r w:rsidRPr="00257722">
        <w:rPr>
          <w:rFonts w:ascii="Arial" w:hAnsi="Arial" w:cs="Arial"/>
        </w:rPr>
        <w:t>,</w:t>
      </w:r>
      <w:r>
        <w:rPr>
          <w:rFonts w:ascii="Arial" w:hAnsi="Arial" w:cs="Arial"/>
        </w:rPr>
        <w:t xml:space="preserve"> </w:t>
      </w:r>
      <w:r w:rsidRPr="004E3704">
        <w:rPr>
          <w:rFonts w:ascii="Arial" w:hAnsi="Arial" w:cs="Arial"/>
        </w:rPr>
        <w:t xml:space="preserve">930 </w:t>
      </w:r>
      <w:r w:rsidRPr="00CE64C4">
        <w:rPr>
          <w:rFonts w:ascii="Arial" w:hAnsi="Arial" w:cs="Arial"/>
        </w:rPr>
        <w:t>total views of our</w:t>
      </w:r>
      <w:r>
        <w:rPr>
          <w:rFonts w:ascii="Arial" w:hAnsi="Arial" w:cs="Arial"/>
        </w:rPr>
        <w:t xml:space="preserve"> Bright Futures</w:t>
      </w:r>
      <w:r w:rsidRPr="00CE64C4">
        <w:rPr>
          <w:rFonts w:ascii="Arial" w:hAnsi="Arial" w:cs="Arial"/>
        </w:rPr>
        <w:t xml:space="preserve"> </w:t>
      </w:r>
      <w:r>
        <w:rPr>
          <w:rFonts w:ascii="Arial" w:hAnsi="Arial" w:cs="Arial"/>
        </w:rPr>
        <w:t>webpages</w:t>
      </w:r>
      <w:r w:rsidRPr="00CE64C4">
        <w:rPr>
          <w:rFonts w:ascii="Arial" w:hAnsi="Arial" w:cs="Arial"/>
        </w:rPr>
        <w:t>, an 80 per cen</w:t>
      </w:r>
      <w:r>
        <w:rPr>
          <w:rFonts w:ascii="Arial" w:hAnsi="Arial" w:cs="Arial"/>
        </w:rPr>
        <w:t>t increase on the previous week</w:t>
      </w:r>
    </w:p>
    <w:p w14:paraId="20309A2C" w14:textId="7FD0CA40" w:rsidR="00B02619" w:rsidRPr="00514FBF" w:rsidRDefault="00791680" w:rsidP="00F209E1">
      <w:pPr>
        <w:pStyle w:val="ListParagraph"/>
        <w:numPr>
          <w:ilvl w:val="0"/>
          <w:numId w:val="17"/>
        </w:numPr>
        <w:rPr>
          <w:rFonts w:ascii="Arial" w:hAnsi="Arial" w:cs="Arial"/>
        </w:rPr>
      </w:pPr>
      <w:r>
        <w:rPr>
          <w:rFonts w:ascii="Arial" w:hAnsi="Arial" w:cs="Arial"/>
        </w:rPr>
        <w:t>m</w:t>
      </w:r>
      <w:r w:rsidR="00D4437C">
        <w:rPr>
          <w:rFonts w:ascii="Arial" w:hAnsi="Arial" w:cs="Arial"/>
        </w:rPr>
        <w:t>ore than</w:t>
      </w:r>
      <w:r w:rsidR="00D4437C" w:rsidRPr="00514FBF">
        <w:rPr>
          <w:rFonts w:ascii="Arial" w:hAnsi="Arial" w:cs="Arial"/>
        </w:rPr>
        <w:t xml:space="preserve"> </w:t>
      </w:r>
      <w:r w:rsidR="0009349A">
        <w:rPr>
          <w:rFonts w:ascii="Arial" w:hAnsi="Arial" w:cs="Arial"/>
        </w:rPr>
        <w:t>10</w:t>
      </w:r>
      <w:r w:rsidR="00B02619" w:rsidRPr="00514FBF">
        <w:rPr>
          <w:rFonts w:ascii="Arial" w:hAnsi="Arial" w:cs="Arial"/>
        </w:rPr>
        <w:t>,</w:t>
      </w:r>
      <w:r w:rsidR="0009349A">
        <w:rPr>
          <w:rFonts w:ascii="Arial" w:hAnsi="Arial" w:cs="Arial"/>
        </w:rPr>
        <w:t xml:space="preserve">320 </w:t>
      </w:r>
      <w:r w:rsidR="00B02619" w:rsidRPr="00514FBF">
        <w:rPr>
          <w:rFonts w:ascii="Arial" w:hAnsi="Arial" w:cs="Arial"/>
        </w:rPr>
        <w:t>total webpage views</w:t>
      </w:r>
      <w:r w:rsidR="00066F9E">
        <w:rPr>
          <w:rFonts w:ascii="Arial" w:hAnsi="Arial" w:cs="Arial"/>
        </w:rPr>
        <w:t xml:space="preserve"> of children’s social care pages</w:t>
      </w:r>
    </w:p>
    <w:p w14:paraId="039742C9" w14:textId="5CF7927A" w:rsidR="00B02619" w:rsidRDefault="00B02619" w:rsidP="00F209E1">
      <w:pPr>
        <w:pStyle w:val="ListParagraph"/>
        <w:numPr>
          <w:ilvl w:val="0"/>
          <w:numId w:val="17"/>
        </w:numPr>
        <w:rPr>
          <w:rFonts w:ascii="Arial" w:hAnsi="Arial" w:cs="Arial"/>
        </w:rPr>
      </w:pPr>
      <w:r w:rsidRPr="00B02619">
        <w:rPr>
          <w:rFonts w:ascii="Arial" w:hAnsi="Arial" w:cs="Arial"/>
        </w:rPr>
        <w:t xml:space="preserve">published </w:t>
      </w:r>
      <w:r w:rsidR="00854238">
        <w:rPr>
          <w:rFonts w:ascii="Arial" w:hAnsi="Arial" w:cs="Arial"/>
        </w:rPr>
        <w:t>8</w:t>
      </w:r>
      <w:r w:rsidR="00AF4E9F">
        <w:rPr>
          <w:rFonts w:ascii="Arial" w:hAnsi="Arial" w:cs="Arial"/>
        </w:rPr>
        <w:t xml:space="preserve">5 </w:t>
      </w:r>
      <w:r w:rsidR="00DA6B4A">
        <w:rPr>
          <w:rFonts w:ascii="Arial" w:hAnsi="Arial" w:cs="Arial"/>
        </w:rPr>
        <w:t>t</w:t>
      </w:r>
      <w:r w:rsidRPr="00B02619">
        <w:rPr>
          <w:rFonts w:ascii="Arial" w:hAnsi="Arial" w:cs="Arial"/>
        </w:rPr>
        <w:t xml:space="preserve">weets reaching over </w:t>
      </w:r>
      <w:r w:rsidR="00854238">
        <w:rPr>
          <w:rFonts w:ascii="Arial" w:hAnsi="Arial" w:cs="Arial"/>
        </w:rPr>
        <w:t>24</w:t>
      </w:r>
      <w:r w:rsidR="00AF4E9F">
        <w:rPr>
          <w:rFonts w:ascii="Arial" w:hAnsi="Arial" w:cs="Arial"/>
        </w:rPr>
        <w:t>8</w:t>
      </w:r>
      <w:r w:rsidR="00854238">
        <w:rPr>
          <w:rFonts w:ascii="Arial" w:hAnsi="Arial" w:cs="Arial"/>
        </w:rPr>
        <w:t>,</w:t>
      </w:r>
      <w:r w:rsidR="00AF4E9F">
        <w:rPr>
          <w:rFonts w:ascii="Arial" w:hAnsi="Arial" w:cs="Arial"/>
        </w:rPr>
        <w:t xml:space="preserve">950 </w:t>
      </w:r>
      <w:r w:rsidRPr="00B02619">
        <w:rPr>
          <w:rFonts w:ascii="Arial" w:hAnsi="Arial" w:cs="Arial"/>
        </w:rPr>
        <w:t>people</w:t>
      </w:r>
    </w:p>
    <w:p w14:paraId="0E854AC3" w14:textId="156FA1D5" w:rsidR="00B02619" w:rsidRDefault="00B02619" w:rsidP="00F209E1">
      <w:pPr>
        <w:pStyle w:val="ListParagraph"/>
        <w:numPr>
          <w:ilvl w:val="0"/>
          <w:numId w:val="17"/>
        </w:numPr>
        <w:rPr>
          <w:rFonts w:ascii="Arial" w:hAnsi="Arial" w:cs="Arial"/>
        </w:rPr>
      </w:pPr>
      <w:r w:rsidRPr="00B02619">
        <w:rPr>
          <w:rFonts w:ascii="Arial" w:hAnsi="Arial" w:cs="Arial"/>
        </w:rPr>
        <w:t xml:space="preserve">joint </w:t>
      </w:r>
      <w:r w:rsidR="00FA7129" w:rsidRPr="00B02619">
        <w:rPr>
          <w:rFonts w:ascii="Arial" w:hAnsi="Arial" w:cs="Arial"/>
        </w:rPr>
        <w:t>l</w:t>
      </w:r>
      <w:r w:rsidR="00FA7129">
        <w:rPr>
          <w:rFonts w:ascii="Arial" w:hAnsi="Arial" w:cs="Arial"/>
        </w:rPr>
        <w:t xml:space="preserve">etter issued </w:t>
      </w:r>
      <w:r w:rsidR="008E04B9">
        <w:rPr>
          <w:rFonts w:ascii="Arial" w:hAnsi="Arial" w:cs="Arial"/>
        </w:rPr>
        <w:t>to Government</w:t>
      </w:r>
      <w:r w:rsidR="00FA7129">
        <w:rPr>
          <w:rFonts w:ascii="Arial" w:hAnsi="Arial" w:cs="Arial"/>
        </w:rPr>
        <w:t>, with the Children’s Society, Barnardo’s, Action for Children and the National Children’s Bureau, viewed</w:t>
      </w:r>
      <w:r w:rsidR="00791680">
        <w:rPr>
          <w:rFonts w:ascii="Arial" w:hAnsi="Arial" w:cs="Arial"/>
        </w:rPr>
        <w:t xml:space="preserve"> over </w:t>
      </w:r>
      <w:r w:rsidR="00A11AF9">
        <w:rPr>
          <w:rFonts w:ascii="Arial" w:hAnsi="Arial" w:cs="Arial"/>
        </w:rPr>
        <w:t xml:space="preserve">1,100 </w:t>
      </w:r>
      <w:r w:rsidR="00066F9E">
        <w:rPr>
          <w:rFonts w:ascii="Arial" w:hAnsi="Arial" w:cs="Arial"/>
        </w:rPr>
        <w:t>times</w:t>
      </w:r>
    </w:p>
    <w:p w14:paraId="4CD5096F" w14:textId="3BCAEF34" w:rsidR="007B64C8" w:rsidRDefault="007B64C8" w:rsidP="00F209E1">
      <w:pPr>
        <w:pStyle w:val="ListParagraph"/>
        <w:numPr>
          <w:ilvl w:val="0"/>
          <w:numId w:val="17"/>
        </w:numPr>
        <w:spacing w:after="160" w:line="252" w:lineRule="auto"/>
        <w:contextualSpacing/>
        <w:rPr>
          <w:rFonts w:ascii="Arial" w:hAnsi="Arial" w:cs="Arial"/>
        </w:rPr>
      </w:pPr>
      <w:r w:rsidRPr="00BF24FA">
        <w:rPr>
          <w:rFonts w:ascii="Arial" w:hAnsi="Arial" w:cs="Arial"/>
        </w:rPr>
        <w:t>3</w:t>
      </w:r>
      <w:r w:rsidR="00BA4817">
        <w:rPr>
          <w:rFonts w:ascii="Arial" w:hAnsi="Arial" w:cs="Arial"/>
        </w:rPr>
        <w:t xml:space="preserve">62 </w:t>
      </w:r>
      <w:r>
        <w:rPr>
          <w:rFonts w:ascii="Arial" w:hAnsi="Arial" w:cs="Arial"/>
        </w:rPr>
        <w:t>downloads of our Green Paper submission on children’s mental health services</w:t>
      </w:r>
    </w:p>
    <w:p w14:paraId="367A2799" w14:textId="19985AAC" w:rsidR="00BF24FA" w:rsidRPr="00BF24FA" w:rsidRDefault="00BF24FA" w:rsidP="00F209E1">
      <w:pPr>
        <w:pStyle w:val="ListParagraph"/>
        <w:numPr>
          <w:ilvl w:val="0"/>
          <w:numId w:val="17"/>
        </w:numPr>
        <w:spacing w:after="160" w:line="254" w:lineRule="auto"/>
        <w:contextualSpacing/>
        <w:rPr>
          <w:rFonts w:ascii="Arial" w:hAnsi="Arial" w:cs="Arial"/>
        </w:rPr>
      </w:pPr>
      <w:r w:rsidRPr="00BF24FA">
        <w:rPr>
          <w:rFonts w:ascii="Arial" w:hAnsi="Arial" w:cs="Arial"/>
        </w:rPr>
        <w:t xml:space="preserve">7,300 </w:t>
      </w:r>
      <w:r w:rsidRPr="0073525C">
        <w:rPr>
          <w:rFonts w:ascii="Arial" w:hAnsi="Arial" w:cs="Arial"/>
        </w:rPr>
        <w:t>views of Hope Virgo’s video piece supporting the campaign and telling her story of recovery from anorexia</w:t>
      </w:r>
      <w:r w:rsidRPr="0073525C">
        <w:rPr>
          <w:rFonts w:ascii="Arial" w:hAnsi="Arial" w:cs="Arial"/>
          <w:b/>
        </w:rPr>
        <w:t xml:space="preserve"> </w:t>
      </w:r>
    </w:p>
    <w:p w14:paraId="2A91DD4E" w14:textId="4EB66D9A" w:rsidR="00B02619" w:rsidRDefault="00AF770D" w:rsidP="00F209E1">
      <w:pPr>
        <w:pStyle w:val="ListParagraph"/>
        <w:numPr>
          <w:ilvl w:val="0"/>
          <w:numId w:val="17"/>
        </w:numPr>
        <w:rPr>
          <w:rFonts w:ascii="Arial" w:hAnsi="Arial" w:cs="Arial"/>
        </w:rPr>
      </w:pPr>
      <w:r>
        <w:rPr>
          <w:rFonts w:ascii="Arial" w:hAnsi="Arial" w:cs="Arial"/>
        </w:rPr>
        <w:t>43</w:t>
      </w:r>
      <w:r w:rsidR="00B02619" w:rsidRPr="00B02619">
        <w:rPr>
          <w:rFonts w:ascii="Arial" w:hAnsi="Arial" w:cs="Arial"/>
        </w:rPr>
        <w:t>,</w:t>
      </w:r>
      <w:r>
        <w:rPr>
          <w:rFonts w:ascii="Arial" w:hAnsi="Arial" w:cs="Arial"/>
        </w:rPr>
        <w:t>972</w:t>
      </w:r>
      <w:r w:rsidR="00866E78">
        <w:rPr>
          <w:rFonts w:ascii="Arial" w:hAnsi="Arial" w:cs="Arial"/>
        </w:rPr>
        <w:t xml:space="preserve"> </w:t>
      </w:r>
      <w:r w:rsidR="00B02619" w:rsidRPr="00B02619">
        <w:rPr>
          <w:rFonts w:ascii="Arial" w:hAnsi="Arial" w:cs="Arial"/>
        </w:rPr>
        <w:t>video views</w:t>
      </w:r>
      <w:r w:rsidR="00FA7129">
        <w:rPr>
          <w:rFonts w:ascii="Arial" w:hAnsi="Arial" w:cs="Arial"/>
        </w:rPr>
        <w:t xml:space="preserve"> of </w:t>
      </w:r>
      <w:r w:rsidR="008E2130">
        <w:rPr>
          <w:rFonts w:ascii="Arial" w:hAnsi="Arial" w:cs="Arial"/>
        </w:rPr>
        <w:t>3</w:t>
      </w:r>
      <w:r>
        <w:rPr>
          <w:rFonts w:ascii="Arial" w:hAnsi="Arial" w:cs="Arial"/>
        </w:rPr>
        <w:t>5</w:t>
      </w:r>
      <w:r w:rsidR="008E2130">
        <w:rPr>
          <w:rFonts w:ascii="Arial" w:hAnsi="Arial" w:cs="Arial"/>
        </w:rPr>
        <w:t xml:space="preserve"> </w:t>
      </w:r>
      <w:r w:rsidR="00FA7129">
        <w:rPr>
          <w:rFonts w:ascii="Arial" w:hAnsi="Arial" w:cs="Arial"/>
        </w:rPr>
        <w:t>videos</w:t>
      </w:r>
      <w:r w:rsidR="000E335A">
        <w:rPr>
          <w:rFonts w:ascii="Arial" w:hAnsi="Arial" w:cs="Arial"/>
        </w:rPr>
        <w:t>.</w:t>
      </w:r>
    </w:p>
    <w:p w14:paraId="27121C5A" w14:textId="77777777" w:rsidR="00B221E6" w:rsidRPr="00B02619" w:rsidRDefault="00B221E6" w:rsidP="00F209E1">
      <w:pPr>
        <w:pStyle w:val="ListParagraph"/>
        <w:rPr>
          <w:rFonts w:ascii="Arial" w:hAnsi="Arial" w:cs="Arial"/>
        </w:rPr>
      </w:pPr>
    </w:p>
    <w:p w14:paraId="376A1E7C" w14:textId="13532C9A" w:rsidR="00E032CA" w:rsidRDefault="00831CF1" w:rsidP="00E032CA">
      <w:pPr>
        <w:rPr>
          <w:rFonts w:ascii="Arial" w:hAnsi="Arial" w:cs="Arial"/>
        </w:rPr>
      </w:pPr>
      <w:r w:rsidRPr="00451607">
        <w:rPr>
          <w:rFonts w:ascii="Arial" w:hAnsi="Arial" w:cs="Arial"/>
          <w:b/>
        </w:rPr>
        <w:t xml:space="preserve">Public </w:t>
      </w:r>
      <w:r>
        <w:rPr>
          <w:rFonts w:ascii="Arial" w:hAnsi="Arial" w:cs="Arial"/>
          <w:b/>
        </w:rPr>
        <w:t>a</w:t>
      </w:r>
      <w:r w:rsidRPr="00451607">
        <w:rPr>
          <w:rFonts w:ascii="Arial" w:hAnsi="Arial" w:cs="Arial"/>
          <w:b/>
        </w:rPr>
        <w:t>ffairs</w:t>
      </w:r>
      <w:r w:rsidR="00E032CA">
        <w:rPr>
          <w:rFonts w:ascii="Arial" w:hAnsi="Arial" w:cs="Arial"/>
          <w:b/>
        </w:rPr>
        <w:br/>
      </w:r>
      <w:r w:rsidR="006306E7">
        <w:rPr>
          <w:rFonts w:ascii="Arial" w:hAnsi="Arial" w:cs="Arial"/>
          <w:b/>
        </w:rPr>
        <w:br/>
      </w:r>
      <w:r w:rsidR="00E032CA" w:rsidRPr="00E032CA">
        <w:rPr>
          <w:rFonts w:ascii="Arial" w:hAnsi="Arial" w:cs="Arial"/>
        </w:rPr>
        <w:t>Throughout this period we continued our work promoting the role of councils in improving children’s life chances. Key highlights include:</w:t>
      </w:r>
    </w:p>
    <w:p w14:paraId="78E2BEB3" w14:textId="77777777" w:rsidR="00E032CA" w:rsidRPr="00E032CA" w:rsidRDefault="00E032CA" w:rsidP="00E032CA">
      <w:pPr>
        <w:rPr>
          <w:rFonts w:ascii="Arial" w:hAnsi="Arial" w:cs="Arial"/>
        </w:rPr>
      </w:pPr>
    </w:p>
    <w:p w14:paraId="7E6B7549" w14:textId="77777777" w:rsidR="00E032CA" w:rsidRDefault="00E032CA" w:rsidP="00E032CA">
      <w:pPr>
        <w:pStyle w:val="ListParagraph"/>
        <w:numPr>
          <w:ilvl w:val="0"/>
          <w:numId w:val="40"/>
        </w:numPr>
        <w:rPr>
          <w:rFonts w:ascii="Arial" w:hAnsi="Arial" w:cs="Arial"/>
        </w:rPr>
      </w:pPr>
      <w:r w:rsidRPr="00E032CA">
        <w:rPr>
          <w:rFonts w:ascii="Arial" w:hAnsi="Arial" w:cs="Arial"/>
        </w:rPr>
        <w:t xml:space="preserve">As part of the Bright Futures campaign, LGA Vice-President </w:t>
      </w:r>
      <w:proofErr w:type="spellStart"/>
      <w:r w:rsidRPr="00E032CA">
        <w:rPr>
          <w:rFonts w:ascii="Arial" w:hAnsi="Arial" w:cs="Arial"/>
        </w:rPr>
        <w:t>Wera</w:t>
      </w:r>
      <w:proofErr w:type="spellEnd"/>
      <w:r w:rsidRPr="00E032CA">
        <w:rPr>
          <w:rFonts w:ascii="Arial" w:hAnsi="Arial" w:cs="Arial"/>
        </w:rPr>
        <w:t xml:space="preserve"> </w:t>
      </w:r>
      <w:proofErr w:type="spellStart"/>
      <w:r w:rsidRPr="00E032CA">
        <w:rPr>
          <w:rFonts w:ascii="Arial" w:hAnsi="Arial" w:cs="Arial"/>
        </w:rPr>
        <w:t>Hobhouse</w:t>
      </w:r>
      <w:proofErr w:type="spellEnd"/>
      <w:r w:rsidRPr="00E032CA">
        <w:rPr>
          <w:rFonts w:ascii="Arial" w:hAnsi="Arial" w:cs="Arial"/>
        </w:rPr>
        <w:t xml:space="preserve"> MP (Liberal Democrat, Bath) hosted a parliamentary exhibition to engage MPs and Peers. Council representatives and external stakeholders visited throughout the week. Speakers at the launch included our Chairman Lord Porter, Children and Families Minister </w:t>
      </w:r>
      <w:proofErr w:type="spellStart"/>
      <w:r w:rsidRPr="00E032CA">
        <w:rPr>
          <w:rFonts w:ascii="Arial" w:hAnsi="Arial" w:cs="Arial"/>
        </w:rPr>
        <w:t>Nadhim</w:t>
      </w:r>
      <w:proofErr w:type="spellEnd"/>
      <w:r w:rsidRPr="00E032CA">
        <w:rPr>
          <w:rFonts w:ascii="Arial" w:hAnsi="Arial" w:cs="Arial"/>
        </w:rPr>
        <w:t xml:space="preserve"> </w:t>
      </w:r>
      <w:proofErr w:type="spellStart"/>
      <w:r w:rsidRPr="00E032CA">
        <w:rPr>
          <w:rFonts w:ascii="Arial" w:hAnsi="Arial" w:cs="Arial"/>
        </w:rPr>
        <w:t>Zahawi</w:t>
      </w:r>
      <w:proofErr w:type="spellEnd"/>
      <w:r w:rsidRPr="00E032CA">
        <w:rPr>
          <w:rFonts w:ascii="Arial" w:hAnsi="Arial" w:cs="Arial"/>
        </w:rPr>
        <w:t xml:space="preserve"> MP, and mental health campaigner Hope Vir</w:t>
      </w:r>
      <w:r>
        <w:rPr>
          <w:rFonts w:ascii="Arial" w:hAnsi="Arial" w:cs="Arial"/>
        </w:rPr>
        <w:t>go.</w:t>
      </w:r>
    </w:p>
    <w:p w14:paraId="1ACFE72E" w14:textId="77777777" w:rsidR="00E032CA" w:rsidRDefault="00E032CA" w:rsidP="00E032CA">
      <w:pPr>
        <w:pStyle w:val="ListParagraph"/>
        <w:numPr>
          <w:ilvl w:val="0"/>
          <w:numId w:val="40"/>
        </w:numPr>
        <w:rPr>
          <w:rFonts w:ascii="Arial" w:hAnsi="Arial" w:cs="Arial"/>
        </w:rPr>
      </w:pPr>
      <w:r w:rsidRPr="00E032CA">
        <w:rPr>
          <w:rFonts w:ascii="Arial" w:hAnsi="Arial" w:cs="Arial"/>
        </w:rPr>
        <w:t xml:space="preserve">Lord Bassam (Labour) asked an oral question which focused on our analysis on children’s social care funding. </w:t>
      </w:r>
    </w:p>
    <w:p w14:paraId="16AFE3A8" w14:textId="0302DD41" w:rsidR="00431847" w:rsidRDefault="00431847" w:rsidP="00E032CA">
      <w:pPr>
        <w:pStyle w:val="ListParagraph"/>
        <w:numPr>
          <w:ilvl w:val="0"/>
          <w:numId w:val="40"/>
        </w:numPr>
        <w:rPr>
          <w:rFonts w:ascii="Arial" w:hAnsi="Arial" w:cs="Arial"/>
        </w:rPr>
      </w:pPr>
      <w:r>
        <w:rPr>
          <w:rFonts w:ascii="Arial" w:hAnsi="Arial" w:cs="Arial"/>
        </w:rPr>
        <w:t>At the Party conferences we supported our councillors in speaking at a range of receptions, debates and roundtables on the chi</w:t>
      </w:r>
      <w:r w:rsidR="00CA1E29">
        <w:rPr>
          <w:rFonts w:ascii="Arial" w:hAnsi="Arial" w:cs="Arial"/>
        </w:rPr>
        <w:t>l</w:t>
      </w:r>
      <w:r>
        <w:rPr>
          <w:rFonts w:ascii="Arial" w:hAnsi="Arial" w:cs="Arial"/>
        </w:rPr>
        <w:t>dren’s agenda. The need to sustainabil</w:t>
      </w:r>
      <w:r w:rsidR="00CA1E29">
        <w:rPr>
          <w:rFonts w:ascii="Arial" w:hAnsi="Arial" w:cs="Arial"/>
        </w:rPr>
        <w:t xml:space="preserve">ity </w:t>
      </w:r>
      <w:r>
        <w:rPr>
          <w:rFonts w:ascii="Arial" w:hAnsi="Arial" w:cs="Arial"/>
        </w:rPr>
        <w:t>fund children services also featured in our debates on the Spending Review.</w:t>
      </w:r>
    </w:p>
    <w:p w14:paraId="53029352" w14:textId="77777777" w:rsidR="00E032CA" w:rsidRDefault="00E032CA" w:rsidP="00E032CA">
      <w:pPr>
        <w:pStyle w:val="ListParagraph"/>
        <w:numPr>
          <w:ilvl w:val="0"/>
          <w:numId w:val="40"/>
        </w:numPr>
        <w:rPr>
          <w:rFonts w:ascii="Arial" w:hAnsi="Arial" w:cs="Arial"/>
        </w:rPr>
      </w:pPr>
      <w:r w:rsidRPr="00E032CA">
        <w:rPr>
          <w:rFonts w:ascii="Arial" w:hAnsi="Arial" w:cs="Arial"/>
        </w:rPr>
        <w:t>We submitted written evidence to the APPG on Youth Affairs inquiry into youth work. Cllr Lucy Nethsingha, Deputy Chair of the Children and Young People’s Board, later gave oral evidence to the same inquiry.</w:t>
      </w:r>
    </w:p>
    <w:p w14:paraId="2FF10AC8" w14:textId="77777777" w:rsidR="00E032CA" w:rsidRDefault="00E032CA" w:rsidP="00E032CA">
      <w:pPr>
        <w:pStyle w:val="ListParagraph"/>
        <w:numPr>
          <w:ilvl w:val="0"/>
          <w:numId w:val="40"/>
        </w:numPr>
        <w:rPr>
          <w:rFonts w:ascii="Arial" w:hAnsi="Arial" w:cs="Arial"/>
        </w:rPr>
      </w:pPr>
      <w:r w:rsidRPr="00E032CA">
        <w:rPr>
          <w:rFonts w:ascii="Arial" w:hAnsi="Arial" w:cs="Arial"/>
        </w:rPr>
        <w:t>We submitted written evidence to three inquiries from the Education Select Committee, on Life Chances, Funding for Schools and Colleges and Special Educational Needs and Disabilities.</w:t>
      </w:r>
    </w:p>
    <w:p w14:paraId="17551A60" w14:textId="77777777" w:rsidR="00E032CA" w:rsidRDefault="00E032CA" w:rsidP="00E032CA">
      <w:pPr>
        <w:pStyle w:val="ListParagraph"/>
        <w:numPr>
          <w:ilvl w:val="0"/>
          <w:numId w:val="40"/>
        </w:numPr>
        <w:rPr>
          <w:rFonts w:ascii="Arial" w:hAnsi="Arial" w:cs="Arial"/>
        </w:rPr>
      </w:pPr>
      <w:r w:rsidRPr="00E032CA">
        <w:rPr>
          <w:rFonts w:ascii="Arial" w:hAnsi="Arial" w:cs="Arial"/>
        </w:rPr>
        <w:t>We submitted written evidence to the Health and Social Care Committee inquiry into the first 1000 days of life.</w:t>
      </w:r>
    </w:p>
    <w:p w14:paraId="44C9F89B" w14:textId="36E195FD" w:rsidR="00E032CA" w:rsidRPr="00E032CA" w:rsidRDefault="00E032CA" w:rsidP="00E032CA">
      <w:pPr>
        <w:pStyle w:val="ListParagraph"/>
        <w:numPr>
          <w:ilvl w:val="0"/>
          <w:numId w:val="40"/>
        </w:numPr>
        <w:rPr>
          <w:rFonts w:ascii="Arial" w:hAnsi="Arial" w:cs="Arial"/>
        </w:rPr>
      </w:pPr>
      <w:r w:rsidRPr="00E032CA">
        <w:rPr>
          <w:rFonts w:ascii="Arial" w:hAnsi="Arial" w:cs="Arial"/>
        </w:rPr>
        <w:t xml:space="preserve">The Deputy Chair of Community Wellbeing Board, Cllr Kemp, provided evidence to the Health and Social Care Committee’s inquiry on childhood obesity. We also briefed Peers on the reforms that are needed to help local government tackle childhood obesity. </w:t>
      </w:r>
    </w:p>
    <w:p w14:paraId="6303E3A5" w14:textId="274112BA" w:rsidR="00F209E1" w:rsidRDefault="00F209E1" w:rsidP="00F209E1">
      <w:pPr>
        <w:rPr>
          <w:rFonts w:ascii="Arial" w:hAnsi="Arial" w:cs="Arial"/>
        </w:rPr>
      </w:pPr>
    </w:p>
    <w:p w14:paraId="519D7DAD" w14:textId="43D02584" w:rsidR="00F055D9" w:rsidRDefault="00831CF1" w:rsidP="00F26EE3">
      <w:pPr>
        <w:rPr>
          <w:rFonts w:ascii="Arial" w:hAnsi="Arial" w:cs="Arial"/>
        </w:rPr>
      </w:pPr>
      <w:r>
        <w:rPr>
          <w:rFonts w:ascii="Arial" w:hAnsi="Arial" w:cs="Arial"/>
          <w:b/>
        </w:rPr>
        <w:lastRenderedPageBreak/>
        <w:t>Events</w:t>
      </w:r>
      <w:r w:rsidR="001D48F2">
        <w:rPr>
          <w:rFonts w:ascii="Arial" w:hAnsi="Arial" w:cs="Arial"/>
          <w:b/>
        </w:rPr>
        <w:br/>
      </w:r>
      <w:r w:rsidR="00512B92">
        <w:rPr>
          <w:rFonts w:ascii="Arial" w:hAnsi="Arial" w:cs="Arial"/>
        </w:rPr>
        <w:br/>
      </w:r>
      <w:r w:rsidR="00CA699A">
        <w:rPr>
          <w:rFonts w:ascii="Arial" w:hAnsi="Arial" w:cs="Arial"/>
        </w:rPr>
        <w:t xml:space="preserve">We </w:t>
      </w:r>
      <w:r>
        <w:rPr>
          <w:rFonts w:ascii="Arial" w:hAnsi="Arial" w:cs="Arial"/>
        </w:rPr>
        <w:t xml:space="preserve">held </w:t>
      </w:r>
      <w:r w:rsidR="00CA699A">
        <w:rPr>
          <w:rFonts w:ascii="Arial" w:hAnsi="Arial" w:cs="Arial"/>
        </w:rPr>
        <w:t xml:space="preserve">one event </w:t>
      </w:r>
      <w:r>
        <w:rPr>
          <w:rFonts w:ascii="Arial" w:hAnsi="Arial" w:cs="Arial"/>
        </w:rPr>
        <w:t xml:space="preserve">related to children and young people in the last </w:t>
      </w:r>
      <w:r w:rsidR="00F26EE3">
        <w:rPr>
          <w:rFonts w:ascii="Arial" w:hAnsi="Arial" w:cs="Arial"/>
        </w:rPr>
        <w:t xml:space="preserve">six month; </w:t>
      </w:r>
      <w:r w:rsidR="00CA699A" w:rsidRPr="00F26EE3">
        <w:rPr>
          <w:rFonts w:ascii="Arial" w:hAnsi="Arial" w:cs="Arial"/>
        </w:rPr>
        <w:t>County lines: tackling child criminal exploitation</w:t>
      </w:r>
      <w:r w:rsidR="00F26EE3" w:rsidRPr="00F26EE3">
        <w:rPr>
          <w:rFonts w:ascii="Arial" w:hAnsi="Arial" w:cs="Arial"/>
        </w:rPr>
        <w:t xml:space="preserve"> </w:t>
      </w:r>
      <w:r w:rsidR="00F26EE3">
        <w:rPr>
          <w:rFonts w:ascii="Arial" w:hAnsi="Arial" w:cs="Arial"/>
        </w:rPr>
        <w:t>which was attended by almost 100</w:t>
      </w:r>
      <w:r w:rsidR="00CA699A">
        <w:rPr>
          <w:rFonts w:ascii="Arial" w:hAnsi="Arial" w:cs="Arial"/>
        </w:rPr>
        <w:t xml:space="preserve"> </w:t>
      </w:r>
      <w:r>
        <w:rPr>
          <w:rFonts w:ascii="Arial" w:hAnsi="Arial" w:cs="Arial"/>
        </w:rPr>
        <w:t>people</w:t>
      </w:r>
      <w:r w:rsidR="00F26EE3">
        <w:rPr>
          <w:rFonts w:ascii="Arial" w:hAnsi="Arial" w:cs="Arial"/>
        </w:rPr>
        <w:t xml:space="preserve"> </w:t>
      </w:r>
    </w:p>
    <w:p w14:paraId="2C24B3E8" w14:textId="724AB3FA" w:rsidR="0011336C" w:rsidRDefault="0011336C" w:rsidP="002544AD">
      <w:pPr>
        <w:pStyle w:val="ListParagraph"/>
        <w:contextualSpacing/>
        <w:rPr>
          <w:rFonts w:ascii="Arial" w:hAnsi="Arial" w:cs="Arial"/>
        </w:rPr>
      </w:pPr>
    </w:p>
    <w:p w14:paraId="16997BFD" w14:textId="17169038" w:rsidR="0011336C" w:rsidRPr="0011336C" w:rsidRDefault="0011336C" w:rsidP="00F209E1">
      <w:pPr>
        <w:pStyle w:val="ListParagraph"/>
        <w:numPr>
          <w:ilvl w:val="0"/>
          <w:numId w:val="10"/>
        </w:numPr>
        <w:contextualSpacing/>
        <w:rPr>
          <w:rFonts w:ascii="Arial" w:hAnsi="Arial" w:cs="Arial"/>
          <w:b/>
          <w:sz w:val="24"/>
          <w:szCs w:val="24"/>
        </w:rPr>
      </w:pPr>
      <w:r w:rsidRPr="0011336C">
        <w:rPr>
          <w:rFonts w:ascii="Arial" w:hAnsi="Arial" w:cs="Arial"/>
          <w:b/>
          <w:sz w:val="24"/>
          <w:szCs w:val="24"/>
        </w:rPr>
        <w:t>Supporting and engaging with our member councils</w:t>
      </w:r>
    </w:p>
    <w:p w14:paraId="19365FB8" w14:textId="77777777" w:rsidR="0011336C" w:rsidRDefault="0011336C" w:rsidP="0011336C">
      <w:pPr>
        <w:contextualSpacing/>
        <w:rPr>
          <w:rFonts w:ascii="Arial" w:hAnsi="Arial" w:cs="Arial"/>
        </w:rPr>
      </w:pPr>
    </w:p>
    <w:p w14:paraId="5602E245" w14:textId="77777777" w:rsidR="0011336C" w:rsidRDefault="0011336C" w:rsidP="0011336C">
      <w:pPr>
        <w:contextualSpacing/>
        <w:rPr>
          <w:rFonts w:ascii="Arial" w:hAnsi="Arial" w:cs="Arial"/>
        </w:rPr>
      </w:pPr>
      <w:r>
        <w:rPr>
          <w:rFonts w:ascii="Arial" w:hAnsi="Arial" w:cs="Arial"/>
        </w:rPr>
        <w:t xml:space="preserve">Effective communications is integral to the success of sector-led improvement, with an element of sharing and promoting best-practice woven into all our campaigns. </w:t>
      </w:r>
    </w:p>
    <w:p w14:paraId="47AF5565" w14:textId="77777777" w:rsidR="0011336C" w:rsidRDefault="0011336C" w:rsidP="0011336C">
      <w:pPr>
        <w:rPr>
          <w:rFonts w:ascii="Arial" w:hAnsi="Arial" w:cs="Arial"/>
        </w:rPr>
      </w:pPr>
    </w:p>
    <w:p w14:paraId="425D8DB9" w14:textId="2DFB8297" w:rsidR="0011336C" w:rsidRDefault="0011336C" w:rsidP="0011336C">
      <w:pPr>
        <w:rPr>
          <w:rFonts w:ascii="Arial" w:hAnsi="Arial" w:cs="Arial"/>
        </w:rPr>
      </w:pPr>
      <w:r>
        <w:rPr>
          <w:rFonts w:ascii="Arial" w:hAnsi="Arial" w:cs="Arial"/>
        </w:rPr>
        <w:t>We have worked closely with councils to support them in delivering sector-led improvement. Councils’ take-up of our improvement support offer, peer challenge and leadership programmes remains strong. Our digital promotion includes direct and targeted support for councils through our #</w:t>
      </w:r>
      <w:proofErr w:type="spellStart"/>
      <w:r>
        <w:rPr>
          <w:rFonts w:ascii="Arial" w:hAnsi="Arial" w:cs="Arial"/>
        </w:rPr>
        <w:t>InnovateTuesday</w:t>
      </w:r>
      <w:proofErr w:type="spellEnd"/>
      <w:r>
        <w:rPr>
          <w:rFonts w:ascii="Arial" w:hAnsi="Arial" w:cs="Arial"/>
        </w:rPr>
        <w:t xml:space="preserve"> tweets focusing </w:t>
      </w:r>
      <w:r w:rsidRPr="00BF2F59">
        <w:rPr>
          <w:rFonts w:ascii="Arial" w:hAnsi="Arial" w:cs="Arial"/>
        </w:rPr>
        <w:t>on both individual examples of councils’ work and general council updates</w:t>
      </w:r>
      <w:r>
        <w:rPr>
          <w:rFonts w:ascii="Arial" w:hAnsi="Arial" w:cs="Arial"/>
        </w:rPr>
        <w:t>.</w:t>
      </w:r>
      <w:r w:rsidR="00715390">
        <w:rPr>
          <w:rFonts w:ascii="Arial" w:hAnsi="Arial" w:cs="Arial"/>
        </w:rPr>
        <w:br/>
      </w:r>
    </w:p>
    <w:tbl>
      <w:tblPr>
        <w:tblW w:w="0" w:type="auto"/>
        <w:tblLook w:val="04A0" w:firstRow="1" w:lastRow="0" w:firstColumn="1" w:lastColumn="0" w:noHBand="0" w:noVBand="1"/>
      </w:tblPr>
      <w:tblGrid>
        <w:gridCol w:w="9016"/>
      </w:tblGrid>
      <w:tr w:rsidR="0011336C" w:rsidRPr="00637BCD" w14:paraId="1570027E" w14:textId="77777777" w:rsidTr="0011336C">
        <w:trPr>
          <w:trHeight w:val="1125"/>
        </w:trPr>
        <w:tc>
          <w:tcPr>
            <w:tcW w:w="9016" w:type="dxa"/>
            <w:tcBorders>
              <w:top w:val="single" w:sz="4" w:space="0" w:color="auto"/>
              <w:left w:val="single" w:sz="4" w:space="0" w:color="auto"/>
              <w:bottom w:val="single" w:sz="4" w:space="0" w:color="auto"/>
              <w:right w:val="single" w:sz="4" w:space="0" w:color="auto"/>
            </w:tcBorders>
          </w:tcPr>
          <w:p w14:paraId="32AEEE87" w14:textId="7BAD3E73" w:rsidR="0011336C" w:rsidRPr="00B10275" w:rsidRDefault="0011336C" w:rsidP="0011336C">
            <w:pPr>
              <w:rPr>
                <w:rFonts w:ascii="Arial" w:hAnsi="Arial" w:cs="Arial"/>
                <w:b/>
              </w:rPr>
            </w:pPr>
          </w:p>
          <w:p w14:paraId="7C017BAB" w14:textId="4975AEC8" w:rsidR="0011336C" w:rsidRDefault="0011336C" w:rsidP="0011336C">
            <w:pPr>
              <w:rPr>
                <w:rFonts w:ascii="Arial" w:hAnsi="Arial" w:cs="Arial"/>
                <w:b/>
              </w:rPr>
            </w:pPr>
            <w:r w:rsidRPr="00637BCD">
              <w:rPr>
                <w:rFonts w:ascii="Arial" w:hAnsi="Arial" w:cs="Arial"/>
                <w:b/>
              </w:rPr>
              <w:t xml:space="preserve">We </w:t>
            </w:r>
            <w:r>
              <w:rPr>
                <w:rFonts w:ascii="Arial" w:hAnsi="Arial" w:cs="Arial"/>
                <w:b/>
              </w:rPr>
              <w:t>helped support and engage our member councils by</w:t>
            </w:r>
            <w:r w:rsidRPr="00637BCD">
              <w:rPr>
                <w:rFonts w:ascii="Arial" w:hAnsi="Arial" w:cs="Arial"/>
                <w:b/>
              </w:rPr>
              <w:t>:</w:t>
            </w:r>
          </w:p>
          <w:p w14:paraId="5FF24C06" w14:textId="77777777" w:rsidR="0011336C" w:rsidRPr="00637BCD" w:rsidRDefault="0011336C" w:rsidP="0011336C">
            <w:pPr>
              <w:rPr>
                <w:rFonts w:ascii="Arial" w:hAnsi="Arial" w:cs="Arial"/>
                <w:b/>
              </w:rPr>
            </w:pPr>
          </w:p>
          <w:p w14:paraId="6D5B7A96" w14:textId="00CB1FF7" w:rsidR="0011336C" w:rsidRDefault="0011336C" w:rsidP="0011336C">
            <w:pPr>
              <w:numPr>
                <w:ilvl w:val="0"/>
                <w:numId w:val="3"/>
              </w:numPr>
              <w:rPr>
                <w:rFonts w:ascii="Arial" w:hAnsi="Arial" w:cs="Arial"/>
              </w:rPr>
            </w:pPr>
            <w:r w:rsidRPr="00721990">
              <w:rPr>
                <w:rFonts w:ascii="Arial" w:hAnsi="Arial" w:cs="Arial"/>
              </w:rPr>
              <w:t xml:space="preserve">issuing </w:t>
            </w:r>
            <w:r w:rsidR="00374672">
              <w:rPr>
                <w:rFonts w:ascii="Arial" w:hAnsi="Arial" w:cs="Arial"/>
              </w:rPr>
              <w:t>1</w:t>
            </w:r>
            <w:r w:rsidR="00ED50EC">
              <w:rPr>
                <w:rFonts w:ascii="Arial" w:hAnsi="Arial" w:cs="Arial"/>
              </w:rPr>
              <w:t>8</w:t>
            </w:r>
            <w:r w:rsidR="00374672">
              <w:rPr>
                <w:rFonts w:ascii="Arial" w:hAnsi="Arial" w:cs="Arial"/>
              </w:rPr>
              <w:t xml:space="preserve"> </w:t>
            </w:r>
            <w:r w:rsidRPr="00721990">
              <w:rPr>
                <w:rFonts w:ascii="Arial" w:hAnsi="Arial" w:cs="Arial"/>
              </w:rPr>
              <w:t xml:space="preserve">proactive media releases, achieving a total of </w:t>
            </w:r>
            <w:r w:rsidR="00374672">
              <w:rPr>
                <w:rFonts w:ascii="Arial" w:hAnsi="Arial" w:cs="Arial"/>
              </w:rPr>
              <w:t xml:space="preserve">96 </w:t>
            </w:r>
            <w:r w:rsidRPr="00721990">
              <w:rPr>
                <w:rFonts w:ascii="Arial" w:hAnsi="Arial" w:cs="Arial"/>
              </w:rPr>
              <w:t xml:space="preserve">per cent positive coverage  </w:t>
            </w:r>
          </w:p>
          <w:p w14:paraId="0D8387CA" w14:textId="20C2F00C" w:rsidR="00517E1D" w:rsidRDefault="0011336C" w:rsidP="0011336C">
            <w:pPr>
              <w:numPr>
                <w:ilvl w:val="0"/>
                <w:numId w:val="3"/>
              </w:numPr>
              <w:rPr>
                <w:rFonts w:ascii="Arial" w:hAnsi="Arial" w:cs="Arial"/>
              </w:rPr>
            </w:pPr>
            <w:r w:rsidRPr="00721990">
              <w:rPr>
                <w:rFonts w:ascii="Arial" w:hAnsi="Arial" w:cs="Arial"/>
              </w:rPr>
              <w:t xml:space="preserve">publishing </w:t>
            </w:r>
            <w:r w:rsidR="00854238">
              <w:rPr>
                <w:rFonts w:ascii="Arial" w:hAnsi="Arial" w:cs="Arial"/>
              </w:rPr>
              <w:t>4</w:t>
            </w:r>
            <w:r w:rsidR="00CC2C2A">
              <w:rPr>
                <w:rFonts w:ascii="Arial" w:hAnsi="Arial" w:cs="Arial"/>
              </w:rPr>
              <w:t xml:space="preserve">7 </w:t>
            </w:r>
            <w:r>
              <w:rPr>
                <w:rFonts w:ascii="Arial" w:hAnsi="Arial" w:cs="Arial"/>
              </w:rPr>
              <w:t>tweets celebrating #</w:t>
            </w:r>
            <w:proofErr w:type="spellStart"/>
            <w:r>
              <w:rPr>
                <w:rFonts w:ascii="Arial" w:hAnsi="Arial" w:cs="Arial"/>
              </w:rPr>
              <w:t>Innovate</w:t>
            </w:r>
            <w:r w:rsidRPr="00721990">
              <w:rPr>
                <w:rFonts w:ascii="Arial" w:hAnsi="Arial" w:cs="Arial"/>
              </w:rPr>
              <w:t>Tuesday</w:t>
            </w:r>
            <w:proofErr w:type="spellEnd"/>
            <w:r w:rsidRPr="00721990">
              <w:rPr>
                <w:rFonts w:ascii="Arial" w:hAnsi="Arial" w:cs="Arial"/>
              </w:rPr>
              <w:t xml:space="preserve">, reaching </w:t>
            </w:r>
            <w:r w:rsidR="00854238">
              <w:rPr>
                <w:rFonts w:ascii="Arial" w:hAnsi="Arial" w:cs="Arial"/>
              </w:rPr>
              <w:t>1</w:t>
            </w:r>
            <w:r w:rsidR="00CC2C2A">
              <w:rPr>
                <w:rFonts w:ascii="Arial" w:hAnsi="Arial" w:cs="Arial"/>
              </w:rPr>
              <w:t>23</w:t>
            </w:r>
            <w:r w:rsidR="008856F9">
              <w:rPr>
                <w:rFonts w:ascii="Arial" w:hAnsi="Arial" w:cs="Arial"/>
              </w:rPr>
              <w:t>,</w:t>
            </w:r>
            <w:r w:rsidR="00CC2C2A">
              <w:rPr>
                <w:rFonts w:ascii="Arial" w:hAnsi="Arial" w:cs="Arial"/>
              </w:rPr>
              <w:t>1</w:t>
            </w:r>
            <w:r w:rsidR="00854238">
              <w:rPr>
                <w:rFonts w:ascii="Arial" w:hAnsi="Arial" w:cs="Arial"/>
              </w:rPr>
              <w:t xml:space="preserve">00 people </w:t>
            </w:r>
          </w:p>
          <w:p w14:paraId="64145928" w14:textId="77777777" w:rsidR="00CB6DCD" w:rsidRDefault="00CB6DCD" w:rsidP="00517E1D">
            <w:pPr>
              <w:numPr>
                <w:ilvl w:val="0"/>
                <w:numId w:val="3"/>
              </w:numPr>
              <w:rPr>
                <w:rFonts w:ascii="Arial" w:hAnsi="Arial" w:cs="Arial"/>
              </w:rPr>
            </w:pPr>
            <w:r>
              <w:rPr>
                <w:rFonts w:ascii="Arial" w:hAnsi="Arial" w:cs="Arial"/>
              </w:rPr>
              <w:t xml:space="preserve">achieving </w:t>
            </w:r>
            <w:r w:rsidR="00517E1D" w:rsidRPr="00517E1D">
              <w:rPr>
                <w:rFonts w:ascii="Arial" w:hAnsi="Arial" w:cs="Arial"/>
              </w:rPr>
              <w:t xml:space="preserve">professional digital and events responsibility for </w:t>
            </w:r>
            <w:proofErr w:type="spellStart"/>
            <w:r w:rsidR="00517E1D" w:rsidRPr="00517E1D">
              <w:rPr>
                <w:rFonts w:ascii="Arial" w:hAnsi="Arial" w:cs="Arial"/>
              </w:rPr>
              <w:t>LGComms</w:t>
            </w:r>
            <w:proofErr w:type="spellEnd"/>
            <w:r w:rsidR="00517E1D" w:rsidRPr="00517E1D">
              <w:rPr>
                <w:rFonts w:ascii="Arial" w:hAnsi="Arial" w:cs="Arial"/>
              </w:rPr>
              <w:t xml:space="preserve"> – the official membership body for local governme</w:t>
            </w:r>
            <w:r>
              <w:rPr>
                <w:rFonts w:ascii="Arial" w:hAnsi="Arial" w:cs="Arial"/>
              </w:rPr>
              <w:t>nt communications practitioners</w:t>
            </w:r>
          </w:p>
          <w:p w14:paraId="697AC8B9" w14:textId="14EBA693" w:rsidR="0011336C" w:rsidRPr="00721990" w:rsidRDefault="00CB6DCD" w:rsidP="00CB6DCD">
            <w:pPr>
              <w:numPr>
                <w:ilvl w:val="0"/>
                <w:numId w:val="3"/>
              </w:numPr>
              <w:rPr>
                <w:rFonts w:ascii="Arial" w:hAnsi="Arial" w:cs="Arial"/>
              </w:rPr>
            </w:pPr>
            <w:r w:rsidRPr="00CB6DCD">
              <w:rPr>
                <w:rFonts w:ascii="Arial" w:hAnsi="Arial" w:cs="Arial"/>
              </w:rPr>
              <w:t>launching #</w:t>
            </w:r>
            <w:proofErr w:type="spellStart"/>
            <w:r w:rsidRPr="00CB6DCD">
              <w:rPr>
                <w:rFonts w:ascii="Arial" w:hAnsi="Arial" w:cs="Arial"/>
              </w:rPr>
              <w:t>FutureComms</w:t>
            </w:r>
            <w:proofErr w:type="spellEnd"/>
            <w:r w:rsidRPr="00CB6DCD">
              <w:rPr>
                <w:rFonts w:ascii="Arial" w:hAnsi="Arial" w:cs="Arial"/>
              </w:rPr>
              <w:t xml:space="preserve"> – a comprehensive guide to modern local government communications best practice fo</w:t>
            </w:r>
            <w:r>
              <w:rPr>
                <w:rFonts w:ascii="Arial" w:hAnsi="Arial" w:cs="Arial"/>
              </w:rPr>
              <w:t>r chief executives and leaders</w:t>
            </w:r>
            <w:r w:rsidR="00674429">
              <w:rPr>
                <w:rFonts w:ascii="Arial" w:hAnsi="Arial" w:cs="Arial"/>
              </w:rPr>
              <w:t xml:space="preserve">, viewed over </w:t>
            </w:r>
            <w:r w:rsidR="004C6B63">
              <w:rPr>
                <w:rFonts w:ascii="Arial" w:hAnsi="Arial" w:cs="Arial"/>
              </w:rPr>
              <w:t>7</w:t>
            </w:r>
            <w:r w:rsidR="00674429">
              <w:rPr>
                <w:rFonts w:ascii="Arial" w:hAnsi="Arial" w:cs="Arial"/>
              </w:rPr>
              <w:t>,</w:t>
            </w:r>
            <w:r w:rsidR="004C6B63">
              <w:rPr>
                <w:rFonts w:ascii="Arial" w:hAnsi="Arial" w:cs="Arial"/>
              </w:rPr>
              <w:t xml:space="preserve">070 </w:t>
            </w:r>
            <w:r w:rsidR="00674429">
              <w:rPr>
                <w:rFonts w:ascii="Arial" w:hAnsi="Arial" w:cs="Arial"/>
              </w:rPr>
              <w:t xml:space="preserve">times </w:t>
            </w:r>
            <w:r w:rsidR="0011336C" w:rsidRPr="00721990">
              <w:rPr>
                <w:rFonts w:ascii="Arial" w:hAnsi="Arial" w:cs="Arial"/>
              </w:rPr>
              <w:t xml:space="preserve">                                                                                                                          </w:t>
            </w:r>
          </w:p>
          <w:p w14:paraId="2562C195" w14:textId="5F4A0197" w:rsidR="00E0262A" w:rsidRPr="00E0262A" w:rsidRDefault="00674429" w:rsidP="00674429">
            <w:pPr>
              <w:numPr>
                <w:ilvl w:val="0"/>
                <w:numId w:val="3"/>
              </w:numPr>
              <w:rPr>
                <w:rFonts w:ascii="Arial" w:hAnsi="Arial" w:cs="Arial"/>
              </w:rPr>
            </w:pPr>
            <w:r w:rsidRPr="00674429">
              <w:rPr>
                <w:rFonts w:ascii="Arial" w:hAnsi="Arial" w:cs="Arial"/>
              </w:rPr>
              <w:t xml:space="preserve">delivering our place branding event in June, </w:t>
            </w:r>
            <w:r w:rsidR="00866904">
              <w:rPr>
                <w:rFonts w:ascii="Arial" w:hAnsi="Arial" w:cs="Arial"/>
              </w:rPr>
              <w:t xml:space="preserve">achieving </w:t>
            </w:r>
            <w:r w:rsidRPr="00674429">
              <w:rPr>
                <w:rFonts w:ascii="Arial" w:hAnsi="Arial" w:cs="Arial"/>
              </w:rPr>
              <w:t xml:space="preserve">100 per cent of respondents saying they were either </w:t>
            </w:r>
            <w:r w:rsidR="00866904">
              <w:rPr>
                <w:rFonts w:ascii="Arial" w:hAnsi="Arial" w:cs="Arial"/>
              </w:rPr>
              <w:t>‘</w:t>
            </w:r>
            <w:r w:rsidRPr="00674429">
              <w:rPr>
                <w:rFonts w:ascii="Arial" w:hAnsi="Arial" w:cs="Arial"/>
              </w:rPr>
              <w:t>very</w:t>
            </w:r>
            <w:r w:rsidR="00866904">
              <w:rPr>
                <w:rFonts w:ascii="Arial" w:hAnsi="Arial" w:cs="Arial"/>
              </w:rPr>
              <w:t>’</w:t>
            </w:r>
            <w:r w:rsidRPr="00674429">
              <w:rPr>
                <w:rFonts w:ascii="Arial" w:hAnsi="Arial" w:cs="Arial"/>
              </w:rPr>
              <w:t xml:space="preserve"> or </w:t>
            </w:r>
            <w:r w:rsidR="00866904">
              <w:rPr>
                <w:rFonts w:ascii="Arial" w:hAnsi="Arial" w:cs="Arial"/>
              </w:rPr>
              <w:t>‘</w:t>
            </w:r>
            <w:r w:rsidRPr="00674429">
              <w:rPr>
                <w:rFonts w:ascii="Arial" w:hAnsi="Arial" w:cs="Arial"/>
              </w:rPr>
              <w:t>fairly satisfied</w:t>
            </w:r>
            <w:r w:rsidR="00866904">
              <w:rPr>
                <w:rFonts w:ascii="Arial" w:hAnsi="Arial" w:cs="Arial"/>
              </w:rPr>
              <w:t>’</w:t>
            </w:r>
            <w:r w:rsidRPr="00674429">
              <w:rPr>
                <w:rFonts w:ascii="Arial" w:hAnsi="Arial" w:cs="Arial"/>
              </w:rPr>
              <w:t xml:space="preserve"> with the event</w:t>
            </w:r>
            <w:r w:rsidR="00E0262A" w:rsidRPr="00E0262A">
              <w:rPr>
                <w:rFonts w:ascii="Arial" w:hAnsi="Arial" w:cs="Arial"/>
              </w:rPr>
              <w:t xml:space="preserve"> </w:t>
            </w:r>
          </w:p>
          <w:p w14:paraId="73E482CD" w14:textId="39EDA0A6" w:rsidR="00517E1D" w:rsidRPr="00517E1D" w:rsidRDefault="00E0262A" w:rsidP="00517E1D">
            <w:pPr>
              <w:numPr>
                <w:ilvl w:val="0"/>
                <w:numId w:val="3"/>
              </w:numPr>
              <w:rPr>
                <w:rFonts w:ascii="Arial" w:hAnsi="Arial" w:cs="Arial"/>
              </w:rPr>
            </w:pPr>
            <w:r w:rsidRPr="00E0262A">
              <w:rPr>
                <w:rFonts w:ascii="Arial" w:hAnsi="Arial" w:cs="Arial"/>
              </w:rPr>
              <w:t xml:space="preserve">publishing </w:t>
            </w:r>
            <w:r w:rsidR="00517E1D" w:rsidRPr="00517E1D">
              <w:rPr>
                <w:rFonts w:ascii="Arial" w:hAnsi="Arial" w:cs="Arial"/>
              </w:rPr>
              <w:t>73 communications support and improvement recommendations for councils in receipt of a health check or three day communications review.</w:t>
            </w:r>
          </w:p>
          <w:p w14:paraId="6C7D13DD" w14:textId="77777777" w:rsidR="0011336C" w:rsidRPr="00C822D0" w:rsidRDefault="0011336C" w:rsidP="0011336C">
            <w:pPr>
              <w:ind w:left="720"/>
              <w:rPr>
                <w:rFonts w:ascii="Arial" w:hAnsi="Arial" w:cs="Arial"/>
              </w:rPr>
            </w:pPr>
          </w:p>
        </w:tc>
      </w:tr>
    </w:tbl>
    <w:p w14:paraId="051C6355" w14:textId="77777777" w:rsidR="0011336C" w:rsidRPr="00637BCD" w:rsidRDefault="0011336C" w:rsidP="0011336C">
      <w:pPr>
        <w:rPr>
          <w:rFonts w:ascii="Arial" w:hAnsi="Arial" w:cs="Arial"/>
          <w:b/>
        </w:rPr>
      </w:pPr>
    </w:p>
    <w:p w14:paraId="2D1B7944" w14:textId="77777777" w:rsidR="0011336C" w:rsidRDefault="0011336C" w:rsidP="0011336C">
      <w:pPr>
        <w:rPr>
          <w:rFonts w:ascii="Arial" w:hAnsi="Arial" w:cs="Arial"/>
          <w:b/>
        </w:rPr>
      </w:pPr>
      <w:r w:rsidRPr="00637BCD">
        <w:rPr>
          <w:rFonts w:ascii="Arial" w:hAnsi="Arial" w:cs="Arial"/>
          <w:b/>
        </w:rPr>
        <w:t>Media</w:t>
      </w:r>
    </w:p>
    <w:p w14:paraId="1207E0D3" w14:textId="77777777" w:rsidR="0011336C" w:rsidRDefault="0011336C" w:rsidP="0011336C">
      <w:pPr>
        <w:rPr>
          <w:rFonts w:ascii="Arial" w:hAnsi="Arial" w:cs="Arial"/>
          <w:b/>
        </w:rPr>
      </w:pPr>
    </w:p>
    <w:p w14:paraId="1830C9E2" w14:textId="2F6216DB" w:rsidR="004F6DE1" w:rsidRDefault="0011336C" w:rsidP="004F6DE1">
      <w:pPr>
        <w:rPr>
          <w:rFonts w:ascii="Arial" w:hAnsi="Arial" w:cs="Arial"/>
        </w:rPr>
      </w:pPr>
      <w:r>
        <w:rPr>
          <w:rFonts w:ascii="Arial" w:hAnsi="Arial" w:cs="Arial"/>
        </w:rPr>
        <w:t>Our media work achieved</w:t>
      </w:r>
      <w:r w:rsidR="00F94B84">
        <w:rPr>
          <w:rFonts w:ascii="Arial" w:hAnsi="Arial" w:cs="Arial"/>
        </w:rPr>
        <w:t xml:space="preserve"> </w:t>
      </w:r>
      <w:r w:rsidR="00374672">
        <w:rPr>
          <w:rFonts w:ascii="Arial" w:hAnsi="Arial" w:cs="Arial"/>
        </w:rPr>
        <w:t>1</w:t>
      </w:r>
      <w:r w:rsidR="00ED50EC">
        <w:rPr>
          <w:rFonts w:ascii="Arial" w:hAnsi="Arial" w:cs="Arial"/>
        </w:rPr>
        <w:t>14</w:t>
      </w:r>
      <w:r w:rsidR="00374672">
        <w:rPr>
          <w:rFonts w:ascii="Arial" w:hAnsi="Arial" w:cs="Arial"/>
        </w:rPr>
        <w:t xml:space="preserve"> </w:t>
      </w:r>
      <w:r>
        <w:rPr>
          <w:rFonts w:ascii="Arial" w:hAnsi="Arial" w:cs="Arial"/>
        </w:rPr>
        <w:t xml:space="preserve">episodes of national coverage. </w:t>
      </w:r>
      <w:r w:rsidR="00785087">
        <w:rPr>
          <w:rFonts w:ascii="Arial" w:hAnsi="Arial" w:cs="Arial"/>
        </w:rPr>
        <w:t>In the l</w:t>
      </w:r>
      <w:r w:rsidR="003553D6">
        <w:rPr>
          <w:rFonts w:ascii="Arial" w:hAnsi="Arial" w:cs="Arial"/>
        </w:rPr>
        <w:t xml:space="preserve">ast six months our most reported </w:t>
      </w:r>
      <w:r w:rsidR="00785087">
        <w:rPr>
          <w:rFonts w:ascii="Arial" w:hAnsi="Arial" w:cs="Arial"/>
        </w:rPr>
        <w:t>story was ‘</w:t>
      </w:r>
      <w:r w:rsidR="00CC14CC" w:rsidRPr="00CC14CC">
        <w:rPr>
          <w:rFonts w:ascii="Arial" w:hAnsi="Arial" w:cs="Arial"/>
        </w:rPr>
        <w:t>Two-thirds of plastic in packaging pots and trays is unrecyclable</w:t>
      </w:r>
      <w:r w:rsidR="00785087">
        <w:rPr>
          <w:rFonts w:ascii="Arial" w:hAnsi="Arial" w:cs="Arial"/>
        </w:rPr>
        <w:t>’</w:t>
      </w:r>
      <w:r w:rsidR="00785087" w:rsidRPr="00785087">
        <w:rPr>
          <w:rFonts w:ascii="Arial" w:hAnsi="Arial" w:cs="Arial"/>
        </w:rPr>
        <w:t xml:space="preserve"> </w:t>
      </w:r>
      <w:r w:rsidR="00CC14CC">
        <w:rPr>
          <w:rFonts w:ascii="Arial" w:hAnsi="Arial" w:cs="Arial"/>
        </w:rPr>
        <w:t xml:space="preserve">               </w:t>
      </w:r>
      <w:r w:rsidRPr="0025764E">
        <w:rPr>
          <w:rFonts w:ascii="Arial" w:hAnsi="Arial" w:cs="Arial"/>
        </w:rPr>
        <w:t>(</w:t>
      </w:r>
      <w:r w:rsidR="00CC14CC">
        <w:rPr>
          <w:rFonts w:ascii="Arial" w:hAnsi="Arial" w:cs="Arial"/>
        </w:rPr>
        <w:t xml:space="preserve">4 August </w:t>
      </w:r>
      <w:r w:rsidRPr="0025764E">
        <w:rPr>
          <w:rFonts w:ascii="Arial" w:hAnsi="Arial" w:cs="Arial"/>
        </w:rPr>
        <w:t>201</w:t>
      </w:r>
      <w:r w:rsidR="00CC14CC">
        <w:rPr>
          <w:rFonts w:ascii="Arial" w:hAnsi="Arial" w:cs="Arial"/>
        </w:rPr>
        <w:t>8</w:t>
      </w:r>
      <w:r w:rsidRPr="0025764E">
        <w:rPr>
          <w:rFonts w:ascii="Arial" w:hAnsi="Arial" w:cs="Arial"/>
        </w:rPr>
        <w:t>)</w:t>
      </w:r>
      <w:r w:rsidRPr="00637BCD">
        <w:rPr>
          <w:rFonts w:ascii="Arial" w:hAnsi="Arial" w:cs="Arial"/>
        </w:rPr>
        <w:t>,</w:t>
      </w:r>
      <w:r w:rsidR="00785087">
        <w:rPr>
          <w:rFonts w:ascii="Arial" w:hAnsi="Arial" w:cs="Arial"/>
        </w:rPr>
        <w:t xml:space="preserve"> which achieved </w:t>
      </w:r>
      <w:r w:rsidR="00CC14CC">
        <w:rPr>
          <w:rFonts w:ascii="Arial" w:hAnsi="Arial" w:cs="Arial"/>
        </w:rPr>
        <w:t>3</w:t>
      </w:r>
      <w:r w:rsidR="00D01E59">
        <w:rPr>
          <w:rFonts w:ascii="Arial" w:hAnsi="Arial" w:cs="Arial"/>
        </w:rPr>
        <w:t xml:space="preserve">4 </w:t>
      </w:r>
      <w:r w:rsidR="00785087">
        <w:rPr>
          <w:rFonts w:ascii="Arial" w:hAnsi="Arial" w:cs="Arial"/>
        </w:rPr>
        <w:t>episodes of national coverage including</w:t>
      </w:r>
      <w:r w:rsidR="00CC14CC">
        <w:rPr>
          <w:rFonts w:ascii="Arial" w:hAnsi="Arial" w:cs="Arial"/>
        </w:rPr>
        <w:t xml:space="preserve"> a</w:t>
      </w:r>
      <w:r w:rsidR="00785087">
        <w:rPr>
          <w:rFonts w:ascii="Arial" w:hAnsi="Arial" w:cs="Arial"/>
        </w:rPr>
        <w:t xml:space="preserve"> </w:t>
      </w:r>
      <w:r w:rsidR="00CC14CC">
        <w:rPr>
          <w:rFonts w:ascii="Arial" w:hAnsi="Arial" w:cs="Arial"/>
        </w:rPr>
        <w:t xml:space="preserve">feature </w:t>
      </w:r>
      <w:r w:rsidR="00CC14CC" w:rsidRPr="00CC14CC">
        <w:rPr>
          <w:rFonts w:ascii="Arial" w:hAnsi="Arial" w:cs="Arial"/>
        </w:rPr>
        <w:t>on the front page of the Mail</w:t>
      </w:r>
      <w:r w:rsidR="00CC14CC">
        <w:rPr>
          <w:rFonts w:ascii="Arial" w:hAnsi="Arial" w:cs="Arial"/>
        </w:rPr>
        <w:t xml:space="preserve">. Coverage also included the Times, Sun, Telegraph and </w:t>
      </w:r>
      <w:r w:rsidR="00CC14CC" w:rsidRPr="00CC14CC">
        <w:rPr>
          <w:rFonts w:ascii="Arial" w:hAnsi="Arial" w:cs="Arial"/>
        </w:rPr>
        <w:t>I</w:t>
      </w:r>
      <w:r w:rsidR="004E3704">
        <w:rPr>
          <w:rFonts w:ascii="Arial" w:hAnsi="Arial" w:cs="Arial"/>
        </w:rPr>
        <w:t xml:space="preserve">ndependent. Interviews with </w:t>
      </w:r>
      <w:r w:rsidR="00CC14CC" w:rsidRPr="00CC14CC">
        <w:rPr>
          <w:rFonts w:ascii="Arial" w:hAnsi="Arial" w:cs="Arial"/>
        </w:rPr>
        <w:t>C</w:t>
      </w:r>
      <w:r w:rsidR="004E3704">
        <w:rPr>
          <w:rFonts w:ascii="Arial" w:hAnsi="Arial" w:cs="Arial"/>
        </w:rPr>
        <w:t xml:space="preserve">ouncillor </w:t>
      </w:r>
      <w:r w:rsidR="00CC14CC" w:rsidRPr="00CC14CC">
        <w:rPr>
          <w:rFonts w:ascii="Arial" w:hAnsi="Arial" w:cs="Arial"/>
        </w:rPr>
        <w:t>Peter Fleming also ran across BBC Breakfast, BBC News, Sky News and ITV News.</w:t>
      </w:r>
      <w:r w:rsidR="00CC14CC">
        <w:rPr>
          <w:rFonts w:ascii="Arial" w:hAnsi="Arial" w:cs="Arial"/>
        </w:rPr>
        <w:t xml:space="preserve"> </w:t>
      </w:r>
      <w:r w:rsidR="004F6DE1">
        <w:rPr>
          <w:rFonts w:ascii="Arial" w:hAnsi="Arial" w:cs="Arial"/>
        </w:rPr>
        <w:br/>
      </w:r>
      <w:r w:rsidR="004F6DE1">
        <w:rPr>
          <w:rFonts w:ascii="Arial" w:hAnsi="Arial" w:cs="Arial"/>
        </w:rPr>
        <w:br/>
        <w:t>There have been 34 articles in First magazine</w:t>
      </w:r>
      <w:r w:rsidR="00C15C9D">
        <w:rPr>
          <w:rFonts w:ascii="Arial" w:hAnsi="Arial" w:cs="Arial"/>
        </w:rPr>
        <w:t>.</w:t>
      </w:r>
    </w:p>
    <w:p w14:paraId="31F3EEE4" w14:textId="79CDE5AD" w:rsidR="0011336C" w:rsidRPr="00A811D4" w:rsidRDefault="0011336C" w:rsidP="0011336C">
      <w:pPr>
        <w:rPr>
          <w:rFonts w:ascii="Arial" w:hAnsi="Arial" w:cs="Arial"/>
        </w:rPr>
      </w:pPr>
      <w:r>
        <w:rPr>
          <w:rFonts w:ascii="Arial" w:hAnsi="Arial" w:cs="Arial"/>
        </w:rPr>
        <w:br/>
      </w:r>
      <w:r>
        <w:rPr>
          <w:rFonts w:ascii="Arial" w:hAnsi="Arial" w:cs="Arial"/>
          <w:b/>
        </w:rPr>
        <w:t>Campaigns and digital</w:t>
      </w:r>
    </w:p>
    <w:p w14:paraId="7620750B" w14:textId="77777777" w:rsidR="0011336C" w:rsidRDefault="0011336C" w:rsidP="0011336C">
      <w:pPr>
        <w:rPr>
          <w:rFonts w:ascii="Arial" w:hAnsi="Arial" w:cs="Arial"/>
        </w:rPr>
      </w:pPr>
    </w:p>
    <w:p w14:paraId="7A3D4968" w14:textId="17B6DE12" w:rsidR="00761BE7" w:rsidRDefault="0011336C" w:rsidP="0011336C">
      <w:pPr>
        <w:rPr>
          <w:rFonts w:ascii="Arial" w:hAnsi="Arial" w:cs="Arial"/>
        </w:rPr>
      </w:pPr>
      <w:r>
        <w:rPr>
          <w:rFonts w:ascii="Arial" w:hAnsi="Arial" w:cs="Arial"/>
        </w:rPr>
        <w:t xml:space="preserve">We produced </w:t>
      </w:r>
      <w:r w:rsidR="004C6B63">
        <w:rPr>
          <w:rFonts w:ascii="Arial" w:hAnsi="Arial" w:cs="Arial"/>
        </w:rPr>
        <w:t>20</w:t>
      </w:r>
      <w:r>
        <w:rPr>
          <w:rFonts w:ascii="Arial" w:hAnsi="Arial" w:cs="Arial"/>
        </w:rPr>
        <w:t xml:space="preserve"> documents </w:t>
      </w:r>
      <w:r w:rsidR="00DA6B4A">
        <w:rPr>
          <w:rFonts w:ascii="Arial" w:hAnsi="Arial" w:cs="Arial"/>
        </w:rPr>
        <w:t>to support</w:t>
      </w:r>
      <w:r>
        <w:rPr>
          <w:rFonts w:ascii="Arial" w:hAnsi="Arial" w:cs="Arial"/>
        </w:rPr>
        <w:t xml:space="preserve"> councils in the last six months</w:t>
      </w:r>
      <w:r w:rsidR="00066F9E">
        <w:rPr>
          <w:rFonts w:ascii="Arial" w:hAnsi="Arial" w:cs="Arial"/>
        </w:rPr>
        <w:t xml:space="preserve">, as well as planning and producing a range of online and print materials to promote our support offer to </w:t>
      </w:r>
      <w:r w:rsidR="00066F9E">
        <w:rPr>
          <w:rFonts w:ascii="Arial" w:hAnsi="Arial" w:cs="Arial"/>
        </w:rPr>
        <w:lastRenderedPageBreak/>
        <w:t>members</w:t>
      </w:r>
      <w:r w:rsidRPr="009E139B">
        <w:rPr>
          <w:rFonts w:ascii="Arial" w:hAnsi="Arial" w:cs="Arial"/>
        </w:rPr>
        <w:t xml:space="preserve">. The most </w:t>
      </w:r>
      <w:r>
        <w:rPr>
          <w:rFonts w:ascii="Arial" w:hAnsi="Arial" w:cs="Arial"/>
        </w:rPr>
        <w:t>popular</w:t>
      </w:r>
      <w:r w:rsidRPr="009E139B">
        <w:rPr>
          <w:rFonts w:ascii="Arial" w:hAnsi="Arial" w:cs="Arial"/>
        </w:rPr>
        <w:t xml:space="preserve"> publication </w:t>
      </w:r>
      <w:r>
        <w:rPr>
          <w:rFonts w:ascii="Arial" w:hAnsi="Arial" w:cs="Arial"/>
        </w:rPr>
        <w:t>‘</w:t>
      </w:r>
      <w:r w:rsidR="00D76CBD" w:rsidRPr="00D76CBD">
        <w:rPr>
          <w:rFonts w:ascii="Arial" w:hAnsi="Arial" w:cs="Arial"/>
        </w:rPr>
        <w:t>Revitalising town centres: a handbook for council leadership</w:t>
      </w:r>
      <w:r>
        <w:rPr>
          <w:rFonts w:ascii="Arial" w:hAnsi="Arial" w:cs="Arial"/>
        </w:rPr>
        <w:t xml:space="preserve">’ achieved </w:t>
      </w:r>
      <w:r w:rsidR="000310C5">
        <w:rPr>
          <w:rFonts w:ascii="Arial" w:hAnsi="Arial" w:cs="Arial"/>
        </w:rPr>
        <w:t>1,</w:t>
      </w:r>
      <w:r w:rsidR="00D76CBD">
        <w:rPr>
          <w:rFonts w:ascii="Arial" w:hAnsi="Arial" w:cs="Arial"/>
        </w:rPr>
        <w:t>1</w:t>
      </w:r>
      <w:r w:rsidR="004C6B63">
        <w:rPr>
          <w:rFonts w:ascii="Arial" w:hAnsi="Arial" w:cs="Arial"/>
        </w:rPr>
        <w:t xml:space="preserve">70 </w:t>
      </w:r>
      <w:r w:rsidRPr="009E139B">
        <w:rPr>
          <w:rFonts w:ascii="Arial" w:hAnsi="Arial" w:cs="Arial"/>
        </w:rPr>
        <w:t>total downloads</w:t>
      </w:r>
      <w:r>
        <w:rPr>
          <w:rFonts w:ascii="Arial" w:hAnsi="Arial" w:cs="Arial"/>
        </w:rPr>
        <w:t xml:space="preserve">. </w:t>
      </w:r>
    </w:p>
    <w:p w14:paraId="165DE241" w14:textId="0D72419E" w:rsidR="00761BE7" w:rsidRDefault="00761BE7" w:rsidP="0011336C">
      <w:pPr>
        <w:rPr>
          <w:rFonts w:ascii="Arial" w:hAnsi="Arial" w:cs="Arial"/>
        </w:rPr>
      </w:pPr>
    </w:p>
    <w:p w14:paraId="1B25DF22" w14:textId="30722F3F" w:rsidR="00F547B2" w:rsidRDefault="0011336C" w:rsidP="00F547B2">
      <w:pPr>
        <w:rPr>
          <w:rFonts w:ascii="Arial" w:hAnsi="Arial" w:cs="Arial"/>
        </w:rPr>
      </w:pPr>
      <w:r w:rsidRPr="00901144">
        <w:rPr>
          <w:rFonts w:ascii="Arial" w:hAnsi="Arial" w:cs="Arial"/>
        </w:rPr>
        <w:t>Key outputs:</w:t>
      </w:r>
      <w:r w:rsidR="00854238">
        <w:rPr>
          <w:rFonts w:ascii="Arial" w:hAnsi="Arial" w:cs="Arial"/>
        </w:rPr>
        <w:t xml:space="preserve"> </w:t>
      </w:r>
    </w:p>
    <w:p w14:paraId="43D87BAE" w14:textId="77777777" w:rsidR="00F547B2" w:rsidRDefault="00F547B2" w:rsidP="00F547B2">
      <w:pPr>
        <w:rPr>
          <w:rFonts w:ascii="Arial" w:hAnsi="Arial" w:cs="Arial"/>
        </w:rPr>
      </w:pPr>
    </w:p>
    <w:p w14:paraId="5ED17575" w14:textId="238B5383" w:rsidR="000510EF" w:rsidRDefault="000D3360" w:rsidP="00F209E1">
      <w:pPr>
        <w:pStyle w:val="ListParagraph"/>
        <w:numPr>
          <w:ilvl w:val="0"/>
          <w:numId w:val="22"/>
        </w:numPr>
        <w:rPr>
          <w:rFonts w:ascii="Arial" w:hAnsi="Arial" w:cs="Arial"/>
        </w:rPr>
      </w:pPr>
      <w:r>
        <w:rPr>
          <w:rFonts w:ascii="Arial" w:hAnsi="Arial" w:cs="Arial"/>
        </w:rPr>
        <w:t>5</w:t>
      </w:r>
      <w:r w:rsidR="00AD442D">
        <w:rPr>
          <w:rFonts w:ascii="Arial" w:hAnsi="Arial" w:cs="Arial"/>
        </w:rPr>
        <w:t>4</w:t>
      </w:r>
      <w:r w:rsidR="00F547B2" w:rsidRPr="00292211">
        <w:rPr>
          <w:rFonts w:ascii="Arial" w:hAnsi="Arial" w:cs="Arial"/>
        </w:rPr>
        <w:t>,</w:t>
      </w:r>
      <w:r w:rsidR="00AD442D">
        <w:rPr>
          <w:rFonts w:ascii="Arial" w:hAnsi="Arial" w:cs="Arial"/>
        </w:rPr>
        <w:t xml:space="preserve">103 </w:t>
      </w:r>
      <w:r w:rsidR="00F547B2" w:rsidRPr="00292211">
        <w:rPr>
          <w:rFonts w:ascii="Arial" w:hAnsi="Arial" w:cs="Arial"/>
        </w:rPr>
        <w:t>visits to the improvement webpage and subpages (</w:t>
      </w:r>
      <w:r w:rsidR="00AD442D">
        <w:rPr>
          <w:rFonts w:ascii="Arial" w:hAnsi="Arial" w:cs="Arial"/>
        </w:rPr>
        <w:t>72</w:t>
      </w:r>
      <w:r w:rsidR="00F547B2" w:rsidRPr="00292211">
        <w:rPr>
          <w:rFonts w:ascii="Arial" w:hAnsi="Arial" w:cs="Arial"/>
        </w:rPr>
        <w:t>,</w:t>
      </w:r>
      <w:r w:rsidR="00AD442D">
        <w:rPr>
          <w:rFonts w:ascii="Arial" w:hAnsi="Arial" w:cs="Arial"/>
        </w:rPr>
        <w:t xml:space="preserve">302 </w:t>
      </w:r>
      <w:r w:rsidR="00F547B2" w:rsidRPr="00292211">
        <w:rPr>
          <w:rFonts w:ascii="Arial" w:hAnsi="Arial" w:cs="Arial"/>
        </w:rPr>
        <w:t>total page views)</w:t>
      </w:r>
    </w:p>
    <w:p w14:paraId="0F93AC5D" w14:textId="0315224E" w:rsidR="00F547B2" w:rsidRPr="00292211" w:rsidRDefault="000D3360" w:rsidP="00F209E1">
      <w:pPr>
        <w:pStyle w:val="ListParagraph"/>
        <w:numPr>
          <w:ilvl w:val="0"/>
          <w:numId w:val="22"/>
        </w:numPr>
        <w:rPr>
          <w:rFonts w:ascii="Arial" w:hAnsi="Arial" w:cs="Arial"/>
        </w:rPr>
      </w:pPr>
      <w:r>
        <w:rPr>
          <w:rFonts w:ascii="Arial" w:hAnsi="Arial" w:cs="Arial"/>
        </w:rPr>
        <w:t xml:space="preserve">55 </w:t>
      </w:r>
      <w:r w:rsidR="000510EF">
        <w:rPr>
          <w:rFonts w:ascii="Arial" w:hAnsi="Arial" w:cs="Arial"/>
        </w:rPr>
        <w:t>per cent increase in total page views compared to the previous six months</w:t>
      </w:r>
      <w:r w:rsidR="00F547B2" w:rsidRPr="00292211">
        <w:rPr>
          <w:rFonts w:ascii="Arial" w:hAnsi="Arial" w:cs="Arial"/>
        </w:rPr>
        <w:t xml:space="preserve"> </w:t>
      </w:r>
    </w:p>
    <w:p w14:paraId="2F4822A2" w14:textId="6F025533" w:rsidR="00F547B2" w:rsidRPr="00292211" w:rsidRDefault="00F547B2" w:rsidP="00F209E1">
      <w:pPr>
        <w:pStyle w:val="ListParagraph"/>
        <w:numPr>
          <w:ilvl w:val="0"/>
          <w:numId w:val="22"/>
        </w:numPr>
        <w:rPr>
          <w:rFonts w:ascii="Arial" w:hAnsi="Arial" w:cs="Arial"/>
        </w:rPr>
      </w:pPr>
      <w:r w:rsidRPr="00292211">
        <w:rPr>
          <w:rFonts w:ascii="Arial" w:hAnsi="Arial" w:cs="Arial"/>
        </w:rPr>
        <w:t xml:space="preserve">visitors spent an average of two minutes </w:t>
      </w:r>
      <w:r w:rsidR="00804D86">
        <w:rPr>
          <w:rFonts w:ascii="Arial" w:hAnsi="Arial" w:cs="Arial"/>
        </w:rPr>
        <w:t xml:space="preserve">19 </w:t>
      </w:r>
      <w:r w:rsidRPr="00292211">
        <w:rPr>
          <w:rFonts w:ascii="Arial" w:hAnsi="Arial" w:cs="Arial"/>
        </w:rPr>
        <w:t>seconds on the page (in the top 10 for LGA web pages)</w:t>
      </w:r>
    </w:p>
    <w:p w14:paraId="2C13CF89" w14:textId="56179D63" w:rsidR="0011336C" w:rsidRPr="00901144" w:rsidRDefault="004C6B63" w:rsidP="00D76CBD">
      <w:pPr>
        <w:pStyle w:val="ListParagraph"/>
        <w:numPr>
          <w:ilvl w:val="0"/>
          <w:numId w:val="22"/>
        </w:numPr>
        <w:rPr>
          <w:rFonts w:ascii="Arial" w:hAnsi="Arial" w:cs="Arial"/>
        </w:rPr>
      </w:pPr>
      <w:r>
        <w:rPr>
          <w:rFonts w:ascii="Arial" w:hAnsi="Arial" w:cs="Arial"/>
        </w:rPr>
        <w:t xml:space="preserve">20 </w:t>
      </w:r>
      <w:r w:rsidR="00F547B2" w:rsidRPr="00292211">
        <w:rPr>
          <w:rFonts w:ascii="Arial" w:hAnsi="Arial" w:cs="Arial"/>
        </w:rPr>
        <w:t xml:space="preserve">publications produced, including </w:t>
      </w:r>
      <w:r w:rsidR="00DA6B4A">
        <w:rPr>
          <w:rFonts w:ascii="Arial" w:hAnsi="Arial" w:cs="Arial"/>
        </w:rPr>
        <w:t>‘</w:t>
      </w:r>
      <w:r w:rsidR="00D76CBD" w:rsidRPr="00D76CBD">
        <w:rPr>
          <w:rFonts w:ascii="Arial" w:hAnsi="Arial" w:cs="Arial"/>
        </w:rPr>
        <w:t>One community: A guide to effective partnership working between principal and local councils</w:t>
      </w:r>
      <w:r w:rsidR="00DA6B4A">
        <w:rPr>
          <w:rFonts w:ascii="Arial" w:hAnsi="Arial" w:cs="Arial"/>
        </w:rPr>
        <w:t>’</w:t>
      </w:r>
      <w:r w:rsidR="00F547B2" w:rsidRPr="00292211">
        <w:rPr>
          <w:rFonts w:ascii="Arial" w:hAnsi="Arial" w:cs="Arial"/>
        </w:rPr>
        <w:t xml:space="preserve">, downloaded a total of </w:t>
      </w:r>
      <w:r w:rsidR="000D3360">
        <w:rPr>
          <w:rFonts w:ascii="Arial" w:hAnsi="Arial" w:cs="Arial"/>
        </w:rPr>
        <w:t>6</w:t>
      </w:r>
      <w:r w:rsidR="00F547B2" w:rsidRPr="00292211">
        <w:rPr>
          <w:rFonts w:ascii="Arial" w:hAnsi="Arial" w:cs="Arial"/>
        </w:rPr>
        <w:t>,</w:t>
      </w:r>
      <w:r>
        <w:rPr>
          <w:rFonts w:ascii="Arial" w:hAnsi="Arial" w:cs="Arial"/>
        </w:rPr>
        <w:t xml:space="preserve">430 </w:t>
      </w:r>
      <w:r w:rsidR="00F547B2" w:rsidRPr="00292211">
        <w:rPr>
          <w:rFonts w:ascii="Arial" w:hAnsi="Arial" w:cs="Arial"/>
        </w:rPr>
        <w:t>times.</w:t>
      </w:r>
    </w:p>
    <w:p w14:paraId="47138770" w14:textId="77777777" w:rsidR="0011336C" w:rsidRDefault="0011336C" w:rsidP="0011336C">
      <w:pPr>
        <w:pStyle w:val="ListParagraph"/>
        <w:ind w:left="360"/>
        <w:contextualSpacing/>
        <w:rPr>
          <w:rFonts w:ascii="Arial" w:hAnsi="Arial" w:cs="Arial"/>
        </w:rPr>
      </w:pPr>
    </w:p>
    <w:p w14:paraId="172C4665" w14:textId="77777777" w:rsidR="00E032CA" w:rsidRDefault="0011336C" w:rsidP="0011336C">
      <w:pPr>
        <w:contextualSpacing/>
        <w:rPr>
          <w:rFonts w:ascii="Arial" w:hAnsi="Arial" w:cs="Arial"/>
          <w:b/>
        </w:rPr>
      </w:pPr>
      <w:r w:rsidRPr="002337F9">
        <w:rPr>
          <w:rFonts w:ascii="Arial" w:hAnsi="Arial" w:cs="Arial"/>
          <w:b/>
        </w:rPr>
        <w:t xml:space="preserve">Public </w:t>
      </w:r>
      <w:r w:rsidR="00F547B2">
        <w:rPr>
          <w:rFonts w:ascii="Arial" w:hAnsi="Arial" w:cs="Arial"/>
          <w:b/>
        </w:rPr>
        <w:t>a</w:t>
      </w:r>
      <w:r w:rsidR="00F547B2" w:rsidRPr="002337F9">
        <w:rPr>
          <w:rFonts w:ascii="Arial" w:hAnsi="Arial" w:cs="Arial"/>
          <w:b/>
        </w:rPr>
        <w:t>ffairs</w:t>
      </w:r>
    </w:p>
    <w:p w14:paraId="7C8C06BA" w14:textId="77777777" w:rsidR="00E032CA" w:rsidRDefault="00E032CA" w:rsidP="0011336C">
      <w:pPr>
        <w:contextualSpacing/>
        <w:rPr>
          <w:rFonts w:ascii="Arial" w:hAnsi="Arial" w:cs="Arial"/>
          <w:b/>
        </w:rPr>
      </w:pPr>
    </w:p>
    <w:p w14:paraId="6D1F79A6" w14:textId="0967A259" w:rsidR="00E032CA" w:rsidRPr="00E032CA" w:rsidRDefault="00E032CA" w:rsidP="00E032CA">
      <w:pPr>
        <w:contextualSpacing/>
        <w:rPr>
          <w:rFonts w:ascii="Arial" w:hAnsi="Arial" w:cs="Arial"/>
        </w:rPr>
      </w:pPr>
      <w:r w:rsidRPr="00E032CA">
        <w:rPr>
          <w:rFonts w:ascii="Arial" w:hAnsi="Arial" w:cs="Arial"/>
        </w:rPr>
        <w:t xml:space="preserve">In this period we held one Communications and Parliamentary Network briefing. These events are designed to help those working in local government understand the key legislation and policy being agreed nationally that affects councils. The Network also helps disseminate best practice </w:t>
      </w:r>
      <w:r w:rsidR="001968B1">
        <w:rPr>
          <w:rFonts w:ascii="Arial" w:hAnsi="Arial" w:cs="Arial"/>
        </w:rPr>
        <w:t xml:space="preserve">and learning across the sector. </w:t>
      </w:r>
      <w:r>
        <w:rPr>
          <w:rFonts w:ascii="Arial" w:hAnsi="Arial" w:cs="Arial"/>
        </w:rPr>
        <w:br/>
      </w:r>
    </w:p>
    <w:p w14:paraId="79D51268" w14:textId="67CBF018" w:rsidR="00E032CA" w:rsidRPr="00E032CA" w:rsidRDefault="00E032CA" w:rsidP="00E032CA">
      <w:pPr>
        <w:pStyle w:val="ListParagraph"/>
        <w:numPr>
          <w:ilvl w:val="0"/>
          <w:numId w:val="41"/>
        </w:numPr>
        <w:contextualSpacing/>
        <w:rPr>
          <w:rFonts w:ascii="Arial" w:hAnsi="Arial" w:cs="Arial"/>
        </w:rPr>
      </w:pPr>
      <w:r w:rsidRPr="00E032CA">
        <w:rPr>
          <w:rFonts w:ascii="Arial" w:hAnsi="Arial" w:cs="Arial"/>
        </w:rPr>
        <w:t xml:space="preserve">We </w:t>
      </w:r>
      <w:r w:rsidR="00C15C9D">
        <w:rPr>
          <w:rFonts w:ascii="Arial" w:hAnsi="Arial" w:cs="Arial"/>
        </w:rPr>
        <w:t xml:space="preserve">also </w:t>
      </w:r>
      <w:r w:rsidRPr="00E032CA">
        <w:rPr>
          <w:rFonts w:ascii="Arial" w:hAnsi="Arial" w:cs="Arial"/>
        </w:rPr>
        <w:t xml:space="preserve">hosted our annual Parliamentary reception in the House of Lords which brought together Peers, MPs, Council Leaders, Chief Executives and Councillors. The speakers on the evening were the Secretary of State for Housing, Communities and Local Government, James </w:t>
      </w:r>
      <w:proofErr w:type="spellStart"/>
      <w:r w:rsidRPr="00E032CA">
        <w:rPr>
          <w:rFonts w:ascii="Arial" w:hAnsi="Arial" w:cs="Arial"/>
        </w:rPr>
        <w:t>Brokenshire</w:t>
      </w:r>
      <w:proofErr w:type="spellEnd"/>
      <w:r w:rsidRPr="00E032CA">
        <w:rPr>
          <w:rFonts w:ascii="Arial" w:hAnsi="Arial" w:cs="Arial"/>
        </w:rPr>
        <w:t xml:space="preserve">, the Deputy Leader of the House of Lords, Baroness Smith, Baroness Eaton, Cllr Nick Forbes and Cllr David Simmonds. </w:t>
      </w:r>
    </w:p>
    <w:p w14:paraId="7E300ABD" w14:textId="77777777" w:rsidR="00E032CA" w:rsidRPr="00E032CA" w:rsidRDefault="00E032CA" w:rsidP="00E032CA">
      <w:pPr>
        <w:contextualSpacing/>
        <w:rPr>
          <w:rFonts w:ascii="Arial" w:hAnsi="Arial" w:cs="Arial"/>
        </w:rPr>
      </w:pPr>
    </w:p>
    <w:p w14:paraId="1418ECEC" w14:textId="783754A2" w:rsidR="00E032CA" w:rsidRPr="00E032CA" w:rsidRDefault="00E032CA" w:rsidP="00E032CA">
      <w:pPr>
        <w:contextualSpacing/>
        <w:rPr>
          <w:rFonts w:ascii="Arial" w:hAnsi="Arial" w:cs="Arial"/>
          <w:b/>
        </w:rPr>
      </w:pPr>
      <w:r w:rsidRPr="00E032CA">
        <w:rPr>
          <w:rFonts w:ascii="Arial" w:hAnsi="Arial" w:cs="Arial"/>
          <w:b/>
        </w:rPr>
        <w:t>Party conferences</w:t>
      </w:r>
      <w:r w:rsidR="002260C9">
        <w:rPr>
          <w:rFonts w:ascii="Arial" w:hAnsi="Arial" w:cs="Arial"/>
          <w:b/>
        </w:rPr>
        <w:t xml:space="preserve"> </w:t>
      </w:r>
      <w:r w:rsidRPr="00E032CA">
        <w:rPr>
          <w:rFonts w:ascii="Arial" w:hAnsi="Arial" w:cs="Arial"/>
          <w:b/>
        </w:rPr>
        <w:br/>
      </w:r>
    </w:p>
    <w:p w14:paraId="68C4EED9" w14:textId="43D02422" w:rsidR="00E032CA" w:rsidRDefault="00E032CA" w:rsidP="00E032CA">
      <w:pPr>
        <w:contextualSpacing/>
        <w:rPr>
          <w:rFonts w:ascii="Arial" w:hAnsi="Arial" w:cs="Arial"/>
        </w:rPr>
      </w:pPr>
      <w:r w:rsidRPr="00E032CA">
        <w:rPr>
          <w:rFonts w:ascii="Arial" w:hAnsi="Arial" w:cs="Arial"/>
        </w:rPr>
        <w:t xml:space="preserve">Across the 2018 conferences, we helped deliver a range of events, including debates, roundtables, and receptions. Our councillors debated topics such as </w:t>
      </w:r>
      <w:r w:rsidR="002A30E5">
        <w:rPr>
          <w:rFonts w:ascii="Arial" w:hAnsi="Arial" w:cs="Arial"/>
        </w:rPr>
        <w:t xml:space="preserve">the need to invest in local communities, </w:t>
      </w:r>
      <w:r w:rsidRPr="00E032CA">
        <w:rPr>
          <w:rFonts w:ascii="Arial" w:hAnsi="Arial" w:cs="Arial"/>
        </w:rPr>
        <w:t>economic growth, children’s services, housing, and adult social care</w:t>
      </w:r>
      <w:r w:rsidR="002A30E5">
        <w:rPr>
          <w:rFonts w:ascii="Arial" w:hAnsi="Arial" w:cs="Arial"/>
        </w:rPr>
        <w:t xml:space="preserve">. This helped ensure </w:t>
      </w:r>
      <w:r w:rsidRPr="00E032CA">
        <w:rPr>
          <w:rFonts w:ascii="Arial" w:hAnsi="Arial" w:cs="Arial"/>
        </w:rPr>
        <w:t xml:space="preserve"> councils have a strong voice in policy discussion</w:t>
      </w:r>
      <w:r>
        <w:rPr>
          <w:rFonts w:ascii="Arial" w:hAnsi="Arial" w:cs="Arial"/>
        </w:rPr>
        <w:t>s.</w:t>
      </w:r>
      <w:r w:rsidR="002A30E5">
        <w:rPr>
          <w:rFonts w:ascii="Arial" w:hAnsi="Arial" w:cs="Arial"/>
        </w:rPr>
        <w:t xml:space="preserve"> </w:t>
      </w:r>
      <w:r w:rsidR="00040602">
        <w:rPr>
          <w:rFonts w:ascii="Arial" w:hAnsi="Arial" w:cs="Arial"/>
        </w:rPr>
        <w:t>The confer</w:t>
      </w:r>
      <w:r w:rsidR="002A30E5">
        <w:rPr>
          <w:rFonts w:ascii="Arial" w:hAnsi="Arial" w:cs="Arial"/>
        </w:rPr>
        <w:t>e</w:t>
      </w:r>
      <w:r w:rsidR="00040602">
        <w:rPr>
          <w:rFonts w:ascii="Arial" w:hAnsi="Arial" w:cs="Arial"/>
        </w:rPr>
        <w:t>n</w:t>
      </w:r>
      <w:r w:rsidR="002A30E5">
        <w:rPr>
          <w:rFonts w:ascii="Arial" w:hAnsi="Arial" w:cs="Arial"/>
        </w:rPr>
        <w:t>ces also saw some key announcements including:</w:t>
      </w:r>
      <w:r>
        <w:rPr>
          <w:rFonts w:ascii="Arial" w:hAnsi="Arial" w:cs="Arial"/>
        </w:rPr>
        <w:br/>
      </w:r>
    </w:p>
    <w:p w14:paraId="7529BC09" w14:textId="3C45CABF" w:rsidR="002A30E5" w:rsidRPr="0031645D" w:rsidRDefault="002A30E5" w:rsidP="002A30E5">
      <w:pPr>
        <w:pStyle w:val="ListParagraph"/>
        <w:numPr>
          <w:ilvl w:val="0"/>
          <w:numId w:val="41"/>
        </w:numPr>
        <w:contextualSpacing/>
        <w:rPr>
          <w:rFonts w:ascii="Arial" w:hAnsi="Arial" w:cs="Arial"/>
          <w:szCs w:val="22"/>
        </w:rPr>
      </w:pPr>
      <w:r w:rsidRPr="0031645D">
        <w:rPr>
          <w:rFonts w:ascii="Arial" w:hAnsi="Arial" w:cs="Arial"/>
          <w:szCs w:val="22"/>
        </w:rPr>
        <w:t xml:space="preserve">The Government announcing plans to scrap the housing borrowing cap, provide £240 million in additional investment for adult social care, and ban combustible cladding.  There were also key announcements on the apprenticeship levy and </w:t>
      </w:r>
      <w:r w:rsidRPr="0031645D">
        <w:rPr>
          <w:rFonts w:ascii="Arial" w:hAnsi="Arial" w:cs="Arial"/>
          <w:color w:val="000000"/>
          <w:szCs w:val="22"/>
        </w:rPr>
        <w:t>a new £200 million youth endowment fund to help tackle serious violence.</w:t>
      </w:r>
      <w:r w:rsidRPr="0031645D">
        <w:rPr>
          <w:rFonts w:ascii="Arial" w:hAnsi="Arial" w:cs="Arial"/>
          <w:szCs w:val="22"/>
        </w:rPr>
        <w:t xml:space="preserve"> </w:t>
      </w:r>
    </w:p>
    <w:p w14:paraId="7AEAB248" w14:textId="7D2D56B2" w:rsidR="00E032CA" w:rsidRDefault="00E032CA" w:rsidP="00E032CA">
      <w:pPr>
        <w:pStyle w:val="ListParagraph"/>
        <w:numPr>
          <w:ilvl w:val="0"/>
          <w:numId w:val="41"/>
        </w:numPr>
        <w:contextualSpacing/>
        <w:rPr>
          <w:rFonts w:ascii="Arial" w:hAnsi="Arial" w:cs="Arial"/>
        </w:rPr>
      </w:pPr>
      <w:r w:rsidRPr="00E032CA">
        <w:rPr>
          <w:rFonts w:ascii="Arial" w:hAnsi="Arial" w:cs="Arial"/>
        </w:rPr>
        <w:t>We hosted a debate on social mobility and the 2019 Spending Review at the Liberal Democrat Party Conference</w:t>
      </w:r>
      <w:r w:rsidR="002A30E5">
        <w:rPr>
          <w:rFonts w:ascii="Arial" w:hAnsi="Arial" w:cs="Arial"/>
        </w:rPr>
        <w:t xml:space="preserve">. </w:t>
      </w:r>
      <w:r w:rsidRPr="00E032CA">
        <w:rPr>
          <w:rFonts w:ascii="Arial" w:hAnsi="Arial" w:cs="Arial"/>
        </w:rPr>
        <w:t xml:space="preserve">We also hosted an evening reception to celebrate the achievements of Liberal Democrats in local government over the last twelve months. Sir Vince Cable MP spoke highly of the work the LGA continues to do on behalf of local government.  </w:t>
      </w:r>
    </w:p>
    <w:p w14:paraId="4F961EF4" w14:textId="77777777" w:rsidR="00E032CA" w:rsidRDefault="00E032CA" w:rsidP="00E032CA">
      <w:pPr>
        <w:pStyle w:val="ListParagraph"/>
        <w:numPr>
          <w:ilvl w:val="0"/>
          <w:numId w:val="41"/>
        </w:numPr>
        <w:contextualSpacing/>
        <w:rPr>
          <w:rFonts w:ascii="Arial" w:hAnsi="Arial" w:cs="Arial"/>
        </w:rPr>
      </w:pPr>
      <w:r w:rsidRPr="00E032CA">
        <w:rPr>
          <w:rFonts w:ascii="Arial" w:hAnsi="Arial" w:cs="Arial"/>
        </w:rPr>
        <w:t xml:space="preserve">We hosted a debate on the upcoming Spending Review and the need to invest in local services at the Labour Party Autumn Conference. Jeremy </w:t>
      </w:r>
      <w:proofErr w:type="spellStart"/>
      <w:r w:rsidRPr="00E032CA">
        <w:rPr>
          <w:rFonts w:ascii="Arial" w:hAnsi="Arial" w:cs="Arial"/>
        </w:rPr>
        <w:t>Corbyn</w:t>
      </w:r>
      <w:proofErr w:type="spellEnd"/>
      <w:r w:rsidRPr="00E032CA">
        <w:rPr>
          <w:rFonts w:ascii="Arial" w:hAnsi="Arial" w:cs="Arial"/>
        </w:rPr>
        <w:t xml:space="preserve"> MP, Leader of the Opposition attended our LGA evening reception which brought councillors, MPs and Peers together to celebrate Labour’s successes in local government over the past twelve months. </w:t>
      </w:r>
    </w:p>
    <w:p w14:paraId="7BFFC554" w14:textId="77777777" w:rsidR="00E032CA" w:rsidRDefault="00E032CA" w:rsidP="00E032CA">
      <w:pPr>
        <w:pStyle w:val="ListParagraph"/>
        <w:numPr>
          <w:ilvl w:val="0"/>
          <w:numId w:val="41"/>
        </w:numPr>
        <w:contextualSpacing/>
        <w:rPr>
          <w:rFonts w:ascii="Arial" w:hAnsi="Arial" w:cs="Arial"/>
        </w:rPr>
      </w:pPr>
      <w:r w:rsidRPr="00E032CA">
        <w:rPr>
          <w:rFonts w:ascii="Arial" w:hAnsi="Arial" w:cs="Arial"/>
        </w:rPr>
        <w:t xml:space="preserve">We hosted a debate on the upcoming Spending Review and the need to invest in local services at the Conservative Party Autumn Conference. We also hosted an </w:t>
      </w:r>
      <w:r w:rsidRPr="00E032CA">
        <w:rPr>
          <w:rFonts w:ascii="Arial" w:hAnsi="Arial" w:cs="Arial"/>
        </w:rPr>
        <w:lastRenderedPageBreak/>
        <w:t xml:space="preserve">evening reception which the </w:t>
      </w:r>
      <w:proofErr w:type="spellStart"/>
      <w:r w:rsidRPr="00E032CA">
        <w:rPr>
          <w:rFonts w:ascii="Arial" w:hAnsi="Arial" w:cs="Arial"/>
        </w:rPr>
        <w:t>Rt</w:t>
      </w:r>
      <w:proofErr w:type="spellEnd"/>
      <w:r w:rsidRPr="00E032CA">
        <w:rPr>
          <w:rFonts w:ascii="Arial" w:hAnsi="Arial" w:cs="Arial"/>
        </w:rPr>
        <w:t xml:space="preserve"> Hon James </w:t>
      </w:r>
      <w:proofErr w:type="spellStart"/>
      <w:r w:rsidRPr="00E032CA">
        <w:rPr>
          <w:rFonts w:ascii="Arial" w:hAnsi="Arial" w:cs="Arial"/>
        </w:rPr>
        <w:t>Brokenshire</w:t>
      </w:r>
      <w:proofErr w:type="spellEnd"/>
      <w:r w:rsidRPr="00E032CA">
        <w:rPr>
          <w:rFonts w:ascii="Arial" w:hAnsi="Arial" w:cs="Arial"/>
        </w:rPr>
        <w:t xml:space="preserve"> MP, Secretary of State for Housing, Communities and Local Government attended. </w:t>
      </w:r>
    </w:p>
    <w:p w14:paraId="3F5D622C" w14:textId="1E421EBB" w:rsidR="00E032CA" w:rsidRDefault="00E032CA" w:rsidP="00E032CA">
      <w:pPr>
        <w:pStyle w:val="ListParagraph"/>
        <w:numPr>
          <w:ilvl w:val="0"/>
          <w:numId w:val="41"/>
        </w:numPr>
        <w:contextualSpacing/>
        <w:rPr>
          <w:rFonts w:ascii="Arial" w:hAnsi="Arial" w:cs="Arial"/>
        </w:rPr>
      </w:pPr>
      <w:r w:rsidRPr="00E032CA">
        <w:rPr>
          <w:rFonts w:ascii="Arial" w:hAnsi="Arial" w:cs="Arial"/>
        </w:rPr>
        <w:t xml:space="preserve">Councillors from the LGA’s Independent Group have also been speaking up for local government at the UKIP, Green and Plaid </w:t>
      </w:r>
      <w:proofErr w:type="spellStart"/>
      <w:r w:rsidRPr="00E032CA">
        <w:rPr>
          <w:rFonts w:ascii="Arial" w:hAnsi="Arial" w:cs="Arial"/>
        </w:rPr>
        <w:t>Cymru</w:t>
      </w:r>
      <w:proofErr w:type="spellEnd"/>
      <w:r w:rsidRPr="00E032CA">
        <w:rPr>
          <w:rFonts w:ascii="Arial" w:hAnsi="Arial" w:cs="Arial"/>
        </w:rPr>
        <w:t xml:space="preserve"> conferences. Following the national party conferences, our Independent Group then holds its signature event on 23 November at the LGA offices in London, giving another chance for politicians and stakeholders to discuss the challenges and opportunities ahead.</w:t>
      </w:r>
    </w:p>
    <w:p w14:paraId="17ABE796" w14:textId="77777777" w:rsidR="00E032CA" w:rsidRDefault="00E032CA" w:rsidP="00E032CA">
      <w:pPr>
        <w:contextualSpacing/>
        <w:rPr>
          <w:rFonts w:ascii="Arial" w:hAnsi="Arial" w:cs="Arial"/>
        </w:rPr>
      </w:pPr>
    </w:p>
    <w:p w14:paraId="16363089" w14:textId="77777777" w:rsidR="00E032CA" w:rsidRDefault="00E032CA" w:rsidP="00E032CA">
      <w:pPr>
        <w:contextualSpacing/>
        <w:rPr>
          <w:rFonts w:ascii="Arial" w:hAnsi="Arial" w:cs="Arial"/>
          <w:b/>
        </w:rPr>
      </w:pPr>
      <w:r w:rsidRPr="00E032CA">
        <w:rPr>
          <w:rFonts w:ascii="Arial" w:hAnsi="Arial" w:cs="Arial"/>
          <w:b/>
        </w:rPr>
        <w:t>Safer Communities</w:t>
      </w:r>
    </w:p>
    <w:p w14:paraId="055607FA" w14:textId="77777777" w:rsidR="00E032CA" w:rsidRPr="00E032CA" w:rsidRDefault="00E032CA" w:rsidP="00E032CA">
      <w:pPr>
        <w:contextualSpacing/>
        <w:rPr>
          <w:rFonts w:ascii="Arial" w:hAnsi="Arial" w:cs="Arial"/>
          <w:b/>
        </w:rPr>
      </w:pPr>
    </w:p>
    <w:p w14:paraId="0D935B6C" w14:textId="1A3EF83A" w:rsidR="00E032CA" w:rsidRDefault="00E032CA" w:rsidP="00E032CA">
      <w:pPr>
        <w:contextualSpacing/>
        <w:rPr>
          <w:rFonts w:ascii="Arial" w:hAnsi="Arial" w:cs="Arial"/>
        </w:rPr>
      </w:pPr>
      <w:r w:rsidRPr="00E032CA">
        <w:rPr>
          <w:rFonts w:ascii="Arial" w:hAnsi="Arial" w:cs="Arial"/>
        </w:rPr>
        <w:t>Community safety is not just an issue for police and fire and rescue authorities. Councils contribute in a variety of ways and in Parliament, we continue to promote our calls that will help councils keep their communities safe.</w:t>
      </w:r>
      <w:r>
        <w:rPr>
          <w:rFonts w:ascii="Arial" w:hAnsi="Arial" w:cs="Arial"/>
        </w:rPr>
        <w:br/>
      </w:r>
    </w:p>
    <w:p w14:paraId="560F41C9" w14:textId="4310F493" w:rsidR="004C26B3" w:rsidRPr="0031645D" w:rsidRDefault="004C26B3" w:rsidP="008113C6">
      <w:pPr>
        <w:pStyle w:val="NormalWeb"/>
        <w:numPr>
          <w:ilvl w:val="0"/>
          <w:numId w:val="43"/>
        </w:numPr>
        <w:spacing w:before="0" w:beforeAutospacing="0" w:after="0" w:afterAutospacing="0"/>
        <w:contextualSpacing/>
        <w:jc w:val="both"/>
        <w:rPr>
          <w:rFonts w:ascii="Arial" w:hAnsi="Arial" w:cs="Arial"/>
          <w:sz w:val="22"/>
          <w:szCs w:val="22"/>
        </w:rPr>
      </w:pPr>
      <w:r w:rsidRPr="0031645D">
        <w:rPr>
          <w:rFonts w:ascii="Arial" w:hAnsi="Arial" w:cs="Arial"/>
          <w:b/>
          <w:bCs/>
          <w:color w:val="000000"/>
          <w:sz w:val="22"/>
          <w:szCs w:val="22"/>
        </w:rPr>
        <w:t>Cladding ban</w:t>
      </w:r>
      <w:r w:rsidRPr="00CA1E29">
        <w:rPr>
          <w:rFonts w:ascii="Arial" w:hAnsi="Arial" w:cs="Arial"/>
          <w:b/>
          <w:bCs/>
          <w:color w:val="000000"/>
          <w:szCs w:val="22"/>
        </w:rPr>
        <w:t xml:space="preserve">: </w:t>
      </w:r>
      <w:r w:rsidRPr="0031645D">
        <w:rPr>
          <w:rFonts w:ascii="Arial" w:hAnsi="Arial" w:cs="Arial"/>
          <w:color w:val="000000"/>
          <w:sz w:val="22"/>
          <w:szCs w:val="22"/>
        </w:rPr>
        <w:t xml:space="preserve">The Secretary of State for Housing, Communities and Local Government, James </w:t>
      </w:r>
      <w:proofErr w:type="spellStart"/>
      <w:r w:rsidRPr="0031645D">
        <w:rPr>
          <w:rFonts w:ascii="Arial" w:hAnsi="Arial" w:cs="Arial"/>
          <w:color w:val="000000"/>
          <w:sz w:val="22"/>
          <w:szCs w:val="22"/>
        </w:rPr>
        <w:t>Brokenshire</w:t>
      </w:r>
      <w:proofErr w:type="spellEnd"/>
      <w:r w:rsidRPr="0031645D">
        <w:rPr>
          <w:rFonts w:ascii="Arial" w:hAnsi="Arial" w:cs="Arial"/>
          <w:color w:val="000000"/>
          <w:sz w:val="22"/>
          <w:szCs w:val="22"/>
        </w:rPr>
        <w:t xml:space="preserve">, </w:t>
      </w:r>
      <w:hyperlink r:id="rId17" w:history="1">
        <w:r w:rsidRPr="0031645D">
          <w:rPr>
            <w:rStyle w:val="Hyperlink"/>
            <w:rFonts w:ascii="Arial" w:hAnsi="Arial" w:cs="Arial"/>
            <w:sz w:val="22"/>
            <w:szCs w:val="22"/>
          </w:rPr>
          <w:t>announced</w:t>
        </w:r>
      </w:hyperlink>
      <w:r w:rsidRPr="0031645D">
        <w:rPr>
          <w:rFonts w:ascii="Arial" w:hAnsi="Arial" w:cs="Arial"/>
          <w:color w:val="000000"/>
          <w:sz w:val="22"/>
          <w:szCs w:val="22"/>
        </w:rPr>
        <w:t xml:space="preserve"> plans to reform building regulations to ban the use of combustible materials for all new high rise residential buildings, hospitals, registered care homes and student accommodation. He also pledged to “bring about a change in culture on building safety”. Our </w:t>
      </w:r>
      <w:hyperlink r:id="rId18" w:history="1">
        <w:r w:rsidRPr="0031645D">
          <w:rPr>
            <w:rStyle w:val="Hyperlink"/>
            <w:rFonts w:ascii="Arial" w:hAnsi="Arial" w:cs="Arial"/>
            <w:sz w:val="22"/>
            <w:szCs w:val="22"/>
          </w:rPr>
          <w:t>response</w:t>
        </w:r>
      </w:hyperlink>
      <w:r w:rsidRPr="0031645D">
        <w:rPr>
          <w:rFonts w:ascii="Arial" w:hAnsi="Arial" w:cs="Arial"/>
          <w:color w:val="000000"/>
          <w:sz w:val="22"/>
          <w:szCs w:val="22"/>
        </w:rPr>
        <w:t xml:space="preserve"> welcomed the ban, which will provide clarity for building owners and help ensure the tragedy which unfolded at Grenfell never happens again. We will keep you up to date with next steps, but have been clear that it should be introduced as quickly as possible.</w:t>
      </w:r>
    </w:p>
    <w:p w14:paraId="335C28E0" w14:textId="5E91C728" w:rsidR="004C26B3" w:rsidRPr="00BA0AA4" w:rsidRDefault="004C26B3" w:rsidP="004C26B3">
      <w:pPr>
        <w:pStyle w:val="ListParagraph"/>
        <w:numPr>
          <w:ilvl w:val="0"/>
          <w:numId w:val="43"/>
        </w:numPr>
        <w:contextualSpacing/>
        <w:jc w:val="both"/>
        <w:rPr>
          <w:rFonts w:ascii="Arial" w:hAnsi="Arial" w:cs="Arial"/>
          <w:szCs w:val="22"/>
        </w:rPr>
      </w:pPr>
      <w:r w:rsidRPr="00BA0AA4">
        <w:rPr>
          <w:rFonts w:ascii="Arial" w:hAnsi="Arial" w:cs="Arial"/>
          <w:b/>
          <w:bCs/>
          <w:color w:val="000000"/>
          <w:szCs w:val="22"/>
        </w:rPr>
        <w:t>Serious violence funding</w:t>
      </w:r>
      <w:r>
        <w:rPr>
          <w:rFonts w:ascii="Arial" w:hAnsi="Arial" w:cs="Arial"/>
          <w:b/>
          <w:bCs/>
          <w:color w:val="000000"/>
          <w:szCs w:val="22"/>
        </w:rPr>
        <w:t xml:space="preserve">: </w:t>
      </w:r>
      <w:r w:rsidRPr="00BA0AA4">
        <w:rPr>
          <w:rFonts w:ascii="Arial" w:hAnsi="Arial" w:cs="Arial"/>
          <w:bCs/>
          <w:color w:val="000000"/>
          <w:szCs w:val="22"/>
        </w:rPr>
        <w:t xml:space="preserve">The Home Secretary, </w:t>
      </w:r>
      <w:proofErr w:type="spellStart"/>
      <w:r w:rsidRPr="00BA0AA4">
        <w:rPr>
          <w:rFonts w:ascii="Arial" w:hAnsi="Arial" w:cs="Arial"/>
          <w:bCs/>
          <w:color w:val="000000"/>
          <w:szCs w:val="22"/>
        </w:rPr>
        <w:t>Sajid</w:t>
      </w:r>
      <w:proofErr w:type="spellEnd"/>
      <w:r w:rsidRPr="00BA0AA4">
        <w:rPr>
          <w:rFonts w:ascii="Arial" w:hAnsi="Arial" w:cs="Arial"/>
          <w:bCs/>
          <w:color w:val="000000"/>
          <w:szCs w:val="22"/>
        </w:rPr>
        <w:t xml:space="preserve"> </w:t>
      </w:r>
      <w:proofErr w:type="spellStart"/>
      <w:r w:rsidRPr="00BA0AA4">
        <w:rPr>
          <w:rFonts w:ascii="Arial" w:hAnsi="Arial" w:cs="Arial"/>
          <w:bCs/>
          <w:color w:val="000000"/>
          <w:szCs w:val="22"/>
        </w:rPr>
        <w:t>Javid</w:t>
      </w:r>
      <w:proofErr w:type="spellEnd"/>
      <w:r w:rsidRPr="00BA0AA4">
        <w:rPr>
          <w:rFonts w:ascii="Arial" w:hAnsi="Arial" w:cs="Arial"/>
          <w:bCs/>
          <w:color w:val="000000"/>
          <w:szCs w:val="22"/>
        </w:rPr>
        <w:t>,</w:t>
      </w:r>
      <w:r>
        <w:rPr>
          <w:rFonts w:ascii="Arial" w:hAnsi="Arial" w:cs="Arial"/>
          <w:b/>
          <w:bCs/>
          <w:color w:val="000000"/>
          <w:szCs w:val="22"/>
        </w:rPr>
        <w:t xml:space="preserve">  </w:t>
      </w:r>
      <w:r w:rsidRPr="00BA0AA4">
        <w:rPr>
          <w:rFonts w:ascii="Arial" w:hAnsi="Arial" w:cs="Arial"/>
          <w:color w:val="000000"/>
          <w:szCs w:val="22"/>
        </w:rPr>
        <w:t xml:space="preserve">Building on the Serious Violence Strategy, </w:t>
      </w:r>
      <w:r>
        <w:rPr>
          <w:rFonts w:ascii="Arial" w:hAnsi="Arial" w:cs="Arial"/>
          <w:color w:val="000000"/>
          <w:szCs w:val="22"/>
        </w:rPr>
        <w:t>Government has</w:t>
      </w:r>
      <w:r w:rsidRPr="00BA0AA4">
        <w:rPr>
          <w:rFonts w:ascii="Arial" w:hAnsi="Arial" w:cs="Arial"/>
          <w:color w:val="000000"/>
          <w:szCs w:val="22"/>
        </w:rPr>
        <w:t xml:space="preserve"> </w:t>
      </w:r>
      <w:hyperlink r:id="rId19" w:history="1">
        <w:r w:rsidRPr="00BA0AA4">
          <w:rPr>
            <w:rStyle w:val="Hyperlink"/>
            <w:rFonts w:ascii="Arial" w:hAnsi="Arial" w:cs="Arial"/>
            <w:szCs w:val="22"/>
          </w:rPr>
          <w:t>announced</w:t>
        </w:r>
      </w:hyperlink>
      <w:r w:rsidRPr="00BA0AA4">
        <w:rPr>
          <w:rFonts w:ascii="Arial" w:hAnsi="Arial" w:cs="Arial"/>
          <w:color w:val="000000"/>
          <w:szCs w:val="22"/>
        </w:rPr>
        <w:t xml:space="preserve"> a new £200 million youth endowment fund. This will focus on steering 10 to 14 year olds at most risk of youth violence away from being serious offenders. There will also be a consultation on a new legal duty on councils and public sector partners to take action to prevent violent crime, and an independent review of drug misuse. While this new funding and approach is positive, we </w:t>
      </w:r>
      <w:hyperlink r:id="rId20" w:history="1">
        <w:r w:rsidRPr="00BA0AA4">
          <w:rPr>
            <w:rStyle w:val="Hyperlink"/>
            <w:rFonts w:ascii="Arial" w:hAnsi="Arial" w:cs="Arial"/>
            <w:szCs w:val="22"/>
          </w:rPr>
          <w:t>continue to push</w:t>
        </w:r>
      </w:hyperlink>
      <w:r w:rsidRPr="00BA0AA4">
        <w:rPr>
          <w:rFonts w:ascii="Arial" w:hAnsi="Arial" w:cs="Arial"/>
          <w:color w:val="000000"/>
          <w:szCs w:val="22"/>
        </w:rPr>
        <w:t xml:space="preserve"> the need to address the underfunding of children’s services, for cuts to councils’ public health budgets to be reversed and for any new statutory duties to be fully funded. </w:t>
      </w:r>
    </w:p>
    <w:p w14:paraId="0568DC96" w14:textId="7198E1D4" w:rsidR="00E032CA" w:rsidRDefault="004C26B3" w:rsidP="004C26B3">
      <w:pPr>
        <w:pStyle w:val="ListParagraph"/>
        <w:numPr>
          <w:ilvl w:val="0"/>
          <w:numId w:val="43"/>
        </w:numPr>
        <w:contextualSpacing/>
        <w:rPr>
          <w:rFonts w:ascii="Arial" w:hAnsi="Arial" w:cs="Arial"/>
        </w:rPr>
      </w:pPr>
      <w:r w:rsidRPr="00E032CA">
        <w:rPr>
          <w:rFonts w:ascii="Arial" w:hAnsi="Arial" w:cs="Arial"/>
        </w:rPr>
        <w:t xml:space="preserve"> </w:t>
      </w:r>
      <w:r w:rsidR="00E032CA" w:rsidRPr="00E032CA">
        <w:rPr>
          <w:rFonts w:ascii="Arial" w:hAnsi="Arial" w:cs="Arial"/>
        </w:rPr>
        <w:t xml:space="preserve">LGA modern slavery spokesperson, Cllr Alan Rhodes, gave oral evidence to the Environmental Audit Committee as part of its inquiry into hand car washes. Cllr Rhodes spoke about councils’ work to identify instances of modern slavery at car washes, and sought to clarify the role of the planning system in setting up roadside car washes. </w:t>
      </w:r>
    </w:p>
    <w:p w14:paraId="413D7AF1" w14:textId="77777777" w:rsidR="00E032CA" w:rsidRDefault="00E032CA" w:rsidP="00E032CA">
      <w:pPr>
        <w:pStyle w:val="ListParagraph"/>
        <w:numPr>
          <w:ilvl w:val="0"/>
          <w:numId w:val="43"/>
        </w:numPr>
        <w:contextualSpacing/>
        <w:rPr>
          <w:rFonts w:ascii="Arial" w:hAnsi="Arial" w:cs="Arial"/>
        </w:rPr>
      </w:pPr>
      <w:r w:rsidRPr="00E032CA">
        <w:rPr>
          <w:rFonts w:ascii="Arial" w:hAnsi="Arial" w:cs="Arial"/>
        </w:rPr>
        <w:t>Cllr Simon Blackburn, Chair of the LGA Safer &amp; Stronger Communities Board, gave evidence to the APPG on FOBTs regarding the impact of delaying the £2 maximum stake reduction on local communities.</w:t>
      </w:r>
    </w:p>
    <w:p w14:paraId="5D39E192" w14:textId="77777777" w:rsidR="00E032CA" w:rsidRDefault="00E032CA" w:rsidP="00E032CA">
      <w:pPr>
        <w:pStyle w:val="ListParagraph"/>
        <w:numPr>
          <w:ilvl w:val="0"/>
          <w:numId w:val="43"/>
        </w:numPr>
        <w:contextualSpacing/>
        <w:rPr>
          <w:rFonts w:ascii="Arial" w:hAnsi="Arial" w:cs="Arial"/>
        </w:rPr>
      </w:pPr>
      <w:r w:rsidRPr="00E032CA">
        <w:rPr>
          <w:rFonts w:ascii="Arial" w:hAnsi="Arial" w:cs="Arial"/>
        </w:rPr>
        <w:t xml:space="preserve">We submitted written evidence to the Home Affairs Committee inquiry into Domestic Abuse, highlighting the importance of funding preventative programmes and working with young people to help them establish and maintain healthy relationships. Cllr Simon Blackburn, Chair of the LGA Safer and Stronger Communities Board, subsequently gave oral evidence to the Committee. </w:t>
      </w:r>
    </w:p>
    <w:p w14:paraId="4C97F0A7" w14:textId="77777777" w:rsidR="00E032CA" w:rsidRDefault="00E032CA" w:rsidP="00E032CA">
      <w:pPr>
        <w:pStyle w:val="ListParagraph"/>
        <w:numPr>
          <w:ilvl w:val="0"/>
          <w:numId w:val="43"/>
        </w:numPr>
        <w:contextualSpacing/>
        <w:rPr>
          <w:rFonts w:ascii="Arial" w:hAnsi="Arial" w:cs="Arial"/>
        </w:rPr>
      </w:pPr>
      <w:r w:rsidRPr="00E032CA">
        <w:rPr>
          <w:rFonts w:ascii="Arial" w:hAnsi="Arial" w:cs="Arial"/>
        </w:rPr>
        <w:t xml:space="preserve">We submitted written evidence to the Home Affairs Committee inquiry into the Serious Violence Strategy. </w:t>
      </w:r>
    </w:p>
    <w:p w14:paraId="421DFD26" w14:textId="77777777" w:rsidR="00E032CA" w:rsidRDefault="00E032CA" w:rsidP="00E032CA">
      <w:pPr>
        <w:pStyle w:val="ListParagraph"/>
        <w:numPr>
          <w:ilvl w:val="0"/>
          <w:numId w:val="43"/>
        </w:numPr>
        <w:contextualSpacing/>
        <w:rPr>
          <w:rFonts w:ascii="Arial" w:hAnsi="Arial" w:cs="Arial"/>
        </w:rPr>
      </w:pPr>
      <w:r w:rsidRPr="00E032CA">
        <w:rPr>
          <w:rFonts w:ascii="Arial" w:hAnsi="Arial" w:cs="Arial"/>
        </w:rPr>
        <w:t xml:space="preserve">We submitted written evidence to the Home Affairs Committee inquiry into modern slavery. </w:t>
      </w:r>
    </w:p>
    <w:p w14:paraId="422D35FE" w14:textId="77777777" w:rsidR="00E032CA" w:rsidRDefault="00E032CA" w:rsidP="00E032CA">
      <w:pPr>
        <w:pStyle w:val="ListParagraph"/>
        <w:numPr>
          <w:ilvl w:val="0"/>
          <w:numId w:val="43"/>
        </w:numPr>
        <w:contextualSpacing/>
        <w:rPr>
          <w:rFonts w:ascii="Arial" w:hAnsi="Arial" w:cs="Arial"/>
        </w:rPr>
      </w:pPr>
      <w:r w:rsidRPr="00E032CA">
        <w:rPr>
          <w:rFonts w:ascii="Arial" w:hAnsi="Arial" w:cs="Arial"/>
        </w:rPr>
        <w:lastRenderedPageBreak/>
        <w:t>We submitted written evidence to the Environment, Food and Rural Affairs Committee inquiry into Dangerous Dogs.</w:t>
      </w:r>
    </w:p>
    <w:p w14:paraId="38E0269B" w14:textId="5B7D1FCC" w:rsidR="00E032CA" w:rsidRPr="00E032CA" w:rsidRDefault="00E032CA" w:rsidP="00E032CA">
      <w:pPr>
        <w:pStyle w:val="ListParagraph"/>
        <w:numPr>
          <w:ilvl w:val="0"/>
          <w:numId w:val="43"/>
        </w:numPr>
        <w:contextualSpacing/>
        <w:rPr>
          <w:rFonts w:ascii="Arial" w:hAnsi="Arial" w:cs="Arial"/>
        </w:rPr>
      </w:pPr>
      <w:r w:rsidRPr="00E032CA">
        <w:rPr>
          <w:rFonts w:ascii="Arial" w:hAnsi="Arial" w:cs="Arial"/>
        </w:rPr>
        <w:t>In June, Mark Norris, Principal Policy Adviser, gave oral evidence to the Housing, Communities and Local Government Committee on Building Safety Regulations. The Committee’s report in July incorporated a number of our asks as recommendations, including to ban combustible cladding and for the Government to work with industry and fire safety experts to agree a new testing regime which would replace the BS 8414 test.</w:t>
      </w:r>
    </w:p>
    <w:p w14:paraId="0A35DC3B" w14:textId="77777777" w:rsidR="00E032CA" w:rsidRDefault="00E032CA" w:rsidP="00E032CA">
      <w:pPr>
        <w:contextualSpacing/>
        <w:rPr>
          <w:rFonts w:ascii="Arial" w:hAnsi="Arial" w:cs="Arial"/>
        </w:rPr>
      </w:pPr>
    </w:p>
    <w:p w14:paraId="5333CB25" w14:textId="6A39BCBC" w:rsidR="0011336C" w:rsidRDefault="0011336C" w:rsidP="0011336C">
      <w:pPr>
        <w:contextualSpacing/>
        <w:rPr>
          <w:rFonts w:ascii="Arial" w:hAnsi="Arial" w:cs="Arial"/>
          <w:b/>
        </w:rPr>
      </w:pPr>
      <w:r w:rsidRPr="00451607">
        <w:rPr>
          <w:rFonts w:ascii="Arial" w:hAnsi="Arial" w:cs="Arial"/>
          <w:b/>
        </w:rPr>
        <w:t>Events</w:t>
      </w:r>
    </w:p>
    <w:p w14:paraId="05053152" w14:textId="77777777" w:rsidR="0011336C" w:rsidRDefault="0011336C" w:rsidP="0011336C">
      <w:pPr>
        <w:rPr>
          <w:rFonts w:ascii="Arial" w:hAnsi="Arial" w:cs="Arial"/>
          <w:b/>
        </w:rPr>
      </w:pPr>
    </w:p>
    <w:p w14:paraId="3341D954" w14:textId="42201264" w:rsidR="0011336C" w:rsidRDefault="0011336C" w:rsidP="0011336C">
      <w:pPr>
        <w:rPr>
          <w:rFonts w:ascii="Arial" w:hAnsi="Arial" w:cs="Arial"/>
        </w:rPr>
      </w:pPr>
      <w:r>
        <w:rPr>
          <w:rFonts w:ascii="Arial" w:hAnsi="Arial" w:cs="Arial"/>
        </w:rPr>
        <w:t xml:space="preserve">We hosted </w:t>
      </w:r>
      <w:r w:rsidR="00305CC7">
        <w:rPr>
          <w:rFonts w:ascii="Arial" w:hAnsi="Arial" w:cs="Arial"/>
        </w:rPr>
        <w:t xml:space="preserve">seven </w:t>
      </w:r>
      <w:r>
        <w:rPr>
          <w:rFonts w:ascii="Arial" w:hAnsi="Arial" w:cs="Arial"/>
        </w:rPr>
        <w:t>events related to sector-led improvement in</w:t>
      </w:r>
      <w:r w:rsidR="001600B2">
        <w:rPr>
          <w:rFonts w:ascii="Arial" w:hAnsi="Arial" w:cs="Arial"/>
        </w:rPr>
        <w:t xml:space="preserve"> the last six months, </w:t>
      </w:r>
      <w:r w:rsidR="00D4437C">
        <w:rPr>
          <w:rFonts w:ascii="Arial" w:hAnsi="Arial" w:cs="Arial"/>
        </w:rPr>
        <w:t xml:space="preserve">attended by </w:t>
      </w:r>
      <w:r w:rsidR="00305CC7">
        <w:rPr>
          <w:rFonts w:ascii="Arial" w:hAnsi="Arial" w:cs="Arial"/>
        </w:rPr>
        <w:t xml:space="preserve">387 </w:t>
      </w:r>
      <w:r>
        <w:rPr>
          <w:rFonts w:ascii="Arial" w:hAnsi="Arial" w:cs="Arial"/>
        </w:rPr>
        <w:t>people</w:t>
      </w:r>
      <w:r w:rsidR="00C15C9D">
        <w:rPr>
          <w:rFonts w:ascii="Arial" w:hAnsi="Arial" w:cs="Arial"/>
        </w:rPr>
        <w:t>:</w:t>
      </w:r>
    </w:p>
    <w:p w14:paraId="51EAED51" w14:textId="77777777" w:rsidR="00305CC7" w:rsidRPr="00305CC7" w:rsidRDefault="00305CC7" w:rsidP="00305CC7">
      <w:pPr>
        <w:pStyle w:val="ListParagraph"/>
        <w:numPr>
          <w:ilvl w:val="0"/>
          <w:numId w:val="16"/>
        </w:numPr>
        <w:contextualSpacing/>
        <w:rPr>
          <w:rFonts w:ascii="Arial" w:hAnsi="Arial" w:cs="Arial"/>
        </w:rPr>
      </w:pPr>
      <w:r w:rsidRPr="00305CC7">
        <w:rPr>
          <w:rFonts w:ascii="Arial" w:hAnsi="Arial" w:cs="Arial"/>
        </w:rPr>
        <w:t>Police and Crime Panels Workshop</w:t>
      </w:r>
      <w:r w:rsidRPr="00305CC7">
        <w:rPr>
          <w:rFonts w:ascii="Arial" w:hAnsi="Arial" w:cs="Arial"/>
        </w:rPr>
        <w:tab/>
      </w:r>
      <w:r w:rsidRPr="00305CC7">
        <w:rPr>
          <w:rFonts w:ascii="Arial" w:hAnsi="Arial" w:cs="Arial"/>
        </w:rPr>
        <w:tab/>
      </w:r>
    </w:p>
    <w:p w14:paraId="3C9F29E6" w14:textId="77777777" w:rsidR="00305CC7" w:rsidRPr="00305CC7" w:rsidRDefault="00305CC7" w:rsidP="00305CC7">
      <w:pPr>
        <w:pStyle w:val="ListParagraph"/>
        <w:numPr>
          <w:ilvl w:val="0"/>
          <w:numId w:val="16"/>
        </w:numPr>
        <w:contextualSpacing/>
        <w:rPr>
          <w:rFonts w:ascii="Arial" w:hAnsi="Arial" w:cs="Arial"/>
        </w:rPr>
      </w:pPr>
      <w:r w:rsidRPr="00305CC7">
        <w:rPr>
          <w:rFonts w:ascii="Arial" w:hAnsi="Arial" w:cs="Arial"/>
        </w:rPr>
        <w:t>A whole council approach to tackling problem gambling</w:t>
      </w:r>
      <w:r w:rsidRPr="00305CC7">
        <w:rPr>
          <w:rFonts w:ascii="Arial" w:hAnsi="Arial" w:cs="Arial"/>
        </w:rPr>
        <w:tab/>
      </w:r>
      <w:r w:rsidRPr="00305CC7">
        <w:rPr>
          <w:rFonts w:ascii="Arial" w:hAnsi="Arial" w:cs="Arial"/>
        </w:rPr>
        <w:tab/>
      </w:r>
    </w:p>
    <w:p w14:paraId="41171E7E" w14:textId="77777777" w:rsidR="00305CC7" w:rsidRPr="00305CC7" w:rsidRDefault="00305CC7" w:rsidP="00305CC7">
      <w:pPr>
        <w:pStyle w:val="ListParagraph"/>
        <w:numPr>
          <w:ilvl w:val="0"/>
          <w:numId w:val="16"/>
        </w:numPr>
        <w:contextualSpacing/>
        <w:rPr>
          <w:rFonts w:ascii="Arial" w:hAnsi="Arial" w:cs="Arial"/>
        </w:rPr>
      </w:pPr>
      <w:r w:rsidRPr="00305CC7">
        <w:rPr>
          <w:rFonts w:ascii="Arial" w:hAnsi="Arial" w:cs="Arial"/>
        </w:rPr>
        <w:t>two Hitting the ground running: A session for newly elected councillors (Newcastle and Leeds)</w:t>
      </w:r>
      <w:r w:rsidRPr="00305CC7">
        <w:rPr>
          <w:rFonts w:ascii="Arial" w:hAnsi="Arial" w:cs="Arial"/>
        </w:rPr>
        <w:tab/>
      </w:r>
    </w:p>
    <w:p w14:paraId="5A690069" w14:textId="77777777" w:rsidR="00305CC7" w:rsidRDefault="00305CC7" w:rsidP="00305CC7">
      <w:pPr>
        <w:pStyle w:val="ListParagraph"/>
        <w:numPr>
          <w:ilvl w:val="0"/>
          <w:numId w:val="16"/>
        </w:numPr>
        <w:contextualSpacing/>
        <w:rPr>
          <w:rFonts w:ascii="Arial" w:hAnsi="Arial" w:cs="Arial"/>
        </w:rPr>
      </w:pPr>
      <w:r w:rsidRPr="00305CC7">
        <w:rPr>
          <w:rFonts w:ascii="Arial" w:hAnsi="Arial" w:cs="Arial"/>
        </w:rPr>
        <w:t>There's no place like here - developing an authentic and effective place brand</w:t>
      </w:r>
    </w:p>
    <w:p w14:paraId="38D3E00E" w14:textId="33FE57E7" w:rsidR="00305CC7" w:rsidRPr="00305CC7" w:rsidRDefault="00305CC7" w:rsidP="00305CC7">
      <w:pPr>
        <w:pStyle w:val="ListParagraph"/>
        <w:numPr>
          <w:ilvl w:val="0"/>
          <w:numId w:val="16"/>
        </w:numPr>
        <w:contextualSpacing/>
        <w:rPr>
          <w:rFonts w:ascii="Arial" w:hAnsi="Arial" w:cs="Arial"/>
        </w:rPr>
      </w:pPr>
      <w:r>
        <w:rPr>
          <w:rFonts w:ascii="Arial" w:hAnsi="Arial" w:cs="Arial"/>
        </w:rPr>
        <w:t>Action in parks</w:t>
      </w:r>
      <w:r w:rsidRPr="00305CC7">
        <w:rPr>
          <w:rFonts w:ascii="Arial" w:hAnsi="Arial" w:cs="Arial"/>
        </w:rPr>
        <w:tab/>
      </w:r>
      <w:r w:rsidRPr="00305CC7">
        <w:rPr>
          <w:rFonts w:ascii="Arial" w:hAnsi="Arial" w:cs="Arial"/>
        </w:rPr>
        <w:tab/>
      </w:r>
      <w:r w:rsidRPr="00305CC7">
        <w:rPr>
          <w:rFonts w:ascii="Arial" w:hAnsi="Arial" w:cs="Arial"/>
        </w:rPr>
        <w:tab/>
      </w:r>
    </w:p>
    <w:p w14:paraId="1249D418" w14:textId="334742E4" w:rsidR="006A1AB9" w:rsidRPr="006A1AB9" w:rsidRDefault="00305CC7" w:rsidP="00305CC7">
      <w:pPr>
        <w:pStyle w:val="ListParagraph"/>
        <w:numPr>
          <w:ilvl w:val="0"/>
          <w:numId w:val="16"/>
        </w:numPr>
        <w:contextualSpacing/>
        <w:rPr>
          <w:rFonts w:ascii="Arial" w:hAnsi="Arial" w:cs="Arial"/>
          <w:b/>
        </w:rPr>
      </w:pPr>
      <w:r w:rsidRPr="00305CC7">
        <w:rPr>
          <w:rFonts w:ascii="Arial" w:hAnsi="Arial" w:cs="Arial"/>
        </w:rPr>
        <w:t>Principal and local councils working in partnership</w:t>
      </w:r>
      <w:r w:rsidRPr="00305CC7">
        <w:rPr>
          <w:rFonts w:ascii="Arial" w:hAnsi="Arial" w:cs="Arial"/>
        </w:rPr>
        <w:tab/>
      </w:r>
      <w:r w:rsidR="00107442" w:rsidRPr="00107442">
        <w:rPr>
          <w:rFonts w:ascii="Arial" w:hAnsi="Arial" w:cs="Arial"/>
        </w:rPr>
        <w:tab/>
      </w:r>
      <w:r w:rsidR="001600B2" w:rsidRPr="001600B2">
        <w:rPr>
          <w:rFonts w:ascii="Arial" w:hAnsi="Arial" w:cs="Arial"/>
        </w:rPr>
        <w:tab/>
      </w:r>
    </w:p>
    <w:p w14:paraId="3DB6AD71" w14:textId="77777777" w:rsidR="005A552B" w:rsidRDefault="005A552B" w:rsidP="0011336C">
      <w:pPr>
        <w:rPr>
          <w:rFonts w:ascii="Arial" w:hAnsi="Arial" w:cs="Arial"/>
          <w:b/>
        </w:rPr>
      </w:pPr>
    </w:p>
    <w:p w14:paraId="4D97FDA9" w14:textId="1D8C8ECB" w:rsidR="0011336C" w:rsidRDefault="0011336C" w:rsidP="0011336C">
      <w:pPr>
        <w:rPr>
          <w:rFonts w:ascii="Arial" w:hAnsi="Arial" w:cs="Arial"/>
          <w:b/>
        </w:rPr>
      </w:pPr>
      <w:r w:rsidRPr="006F034F">
        <w:rPr>
          <w:rFonts w:ascii="Arial" w:hAnsi="Arial" w:cs="Arial"/>
          <w:b/>
        </w:rPr>
        <w:t xml:space="preserve">Communications </w:t>
      </w:r>
      <w:r>
        <w:rPr>
          <w:rFonts w:ascii="Arial" w:hAnsi="Arial" w:cs="Arial"/>
          <w:b/>
        </w:rPr>
        <w:t>i</w:t>
      </w:r>
      <w:r w:rsidRPr="006F034F">
        <w:rPr>
          <w:rFonts w:ascii="Arial" w:hAnsi="Arial" w:cs="Arial"/>
          <w:b/>
        </w:rPr>
        <w:t xml:space="preserve">mprovement and </w:t>
      </w:r>
      <w:r>
        <w:rPr>
          <w:rFonts w:ascii="Arial" w:hAnsi="Arial" w:cs="Arial"/>
          <w:b/>
        </w:rPr>
        <w:t>support team</w:t>
      </w:r>
      <w:r w:rsidR="00D05EC3">
        <w:rPr>
          <w:rFonts w:ascii="Arial" w:hAnsi="Arial" w:cs="Arial"/>
          <w:b/>
        </w:rPr>
        <w:t xml:space="preserve"> </w:t>
      </w:r>
    </w:p>
    <w:p w14:paraId="2F9F1F52" w14:textId="77777777" w:rsidR="005B2E33" w:rsidRDefault="005B2E33" w:rsidP="005B2E33">
      <w:pPr>
        <w:rPr>
          <w:rFonts w:ascii="Arial" w:hAnsi="Arial" w:cs="Arial"/>
          <w:b/>
        </w:rPr>
      </w:pPr>
    </w:p>
    <w:p w14:paraId="549D714D" w14:textId="77777777" w:rsidR="00DF5E5A" w:rsidRDefault="00DF5E5A" w:rsidP="00DF5E5A">
      <w:pPr>
        <w:jc w:val="both"/>
        <w:rPr>
          <w:rFonts w:ascii="Arial" w:hAnsi="Arial" w:cs="Arial"/>
        </w:rPr>
      </w:pPr>
      <w:r>
        <w:rPr>
          <w:rFonts w:ascii="Arial" w:hAnsi="Arial" w:cs="Arial"/>
        </w:rPr>
        <w:t>The communications and improvement team has continued to support councils on site while also significantly developing its best practice resources through the launch of #</w:t>
      </w:r>
      <w:proofErr w:type="spellStart"/>
      <w:r>
        <w:rPr>
          <w:rFonts w:ascii="Arial" w:hAnsi="Arial" w:cs="Arial"/>
        </w:rPr>
        <w:t>FutureComms</w:t>
      </w:r>
      <w:proofErr w:type="spellEnd"/>
      <w:r>
        <w:rPr>
          <w:rFonts w:ascii="Arial" w:hAnsi="Arial" w:cs="Arial"/>
        </w:rPr>
        <w:t xml:space="preserve"> - the LGA’s first dedicated, comprehensive guide to modern communications best practice aimed at chief executives and leaders. The team has also taken a more active role in supporting communications practitioners through its work with </w:t>
      </w:r>
      <w:proofErr w:type="spellStart"/>
      <w:r>
        <w:rPr>
          <w:rFonts w:ascii="Arial" w:hAnsi="Arial" w:cs="Arial"/>
        </w:rPr>
        <w:t>LGComms</w:t>
      </w:r>
      <w:proofErr w:type="spellEnd"/>
      <w:r>
        <w:rPr>
          <w:rFonts w:ascii="Arial" w:hAnsi="Arial" w:cs="Arial"/>
        </w:rPr>
        <w:t>.</w:t>
      </w:r>
    </w:p>
    <w:p w14:paraId="3710711D" w14:textId="77777777" w:rsidR="00DF5E5A" w:rsidRDefault="00DF5E5A" w:rsidP="00DF5E5A">
      <w:pPr>
        <w:rPr>
          <w:rFonts w:ascii="Arial" w:hAnsi="Arial" w:cs="Arial"/>
        </w:rPr>
      </w:pPr>
    </w:p>
    <w:p w14:paraId="0CD02CB8" w14:textId="77777777" w:rsidR="00DF5E5A" w:rsidRPr="00C603EB" w:rsidRDefault="00DF5E5A" w:rsidP="00DF5E5A">
      <w:pPr>
        <w:rPr>
          <w:rFonts w:ascii="Arial" w:hAnsi="Arial" w:cs="Arial"/>
          <w:i/>
        </w:rPr>
      </w:pPr>
      <w:r w:rsidRPr="00C603EB">
        <w:rPr>
          <w:rFonts w:ascii="Arial" w:hAnsi="Arial" w:cs="Arial"/>
          <w:i/>
        </w:rPr>
        <w:t xml:space="preserve">Communications reviews and health checks </w:t>
      </w:r>
    </w:p>
    <w:p w14:paraId="4EA775FC" w14:textId="549FC1DA" w:rsidR="00DF5E5A" w:rsidRDefault="00DF5E5A" w:rsidP="00DF5E5A">
      <w:pPr>
        <w:rPr>
          <w:rFonts w:ascii="Arial" w:hAnsi="Arial" w:cs="Arial"/>
        </w:rPr>
      </w:pPr>
      <w:r>
        <w:rPr>
          <w:rFonts w:ascii="Arial" w:hAnsi="Arial" w:cs="Arial"/>
        </w:rPr>
        <w:br/>
        <w:t xml:space="preserve">The communications support and improvement team </w:t>
      </w:r>
      <w:r w:rsidRPr="00E239F6">
        <w:rPr>
          <w:rFonts w:ascii="Arial" w:hAnsi="Arial" w:cs="Arial"/>
        </w:rPr>
        <w:t>delivered four</w:t>
      </w:r>
      <w:r w:rsidR="00C15C9D">
        <w:rPr>
          <w:rFonts w:ascii="Arial" w:hAnsi="Arial" w:cs="Arial"/>
        </w:rPr>
        <w:t xml:space="preserve"> one-day health checks and </w:t>
      </w:r>
      <w:r>
        <w:rPr>
          <w:rFonts w:ascii="Arial" w:hAnsi="Arial" w:cs="Arial"/>
        </w:rPr>
        <w:t xml:space="preserve">delivered one </w:t>
      </w:r>
      <w:r w:rsidRPr="00E239F6">
        <w:rPr>
          <w:rFonts w:ascii="Arial" w:hAnsi="Arial" w:cs="Arial"/>
        </w:rPr>
        <w:t>three</w:t>
      </w:r>
      <w:r w:rsidR="00C15C9D">
        <w:rPr>
          <w:rFonts w:ascii="Arial" w:hAnsi="Arial" w:cs="Arial"/>
        </w:rPr>
        <w:t xml:space="preserve"> day communications review. </w:t>
      </w:r>
      <w:r>
        <w:rPr>
          <w:rFonts w:ascii="Arial" w:hAnsi="Arial" w:cs="Arial"/>
        </w:rPr>
        <w:t>This in-depth review explored issues relating to capacity and capability, priority setting, the role of members, digital communication and internal communications. In addition to several experienced team members the review also featured three new peer reviewers (from member councils and the LGA) and included two recent graduates of the 2018 Future Leaders programme which the LGA supports on an annual basis.</w:t>
      </w:r>
    </w:p>
    <w:p w14:paraId="3CA84556" w14:textId="77777777" w:rsidR="006F1ACF" w:rsidRDefault="006F1ACF" w:rsidP="00DF5E5A">
      <w:pPr>
        <w:rPr>
          <w:rFonts w:ascii="Arial" w:hAnsi="Arial" w:cs="Arial"/>
        </w:rPr>
      </w:pPr>
    </w:p>
    <w:p w14:paraId="307A0D2D" w14:textId="77777777" w:rsidR="00DF5E5A" w:rsidRDefault="00DF5E5A" w:rsidP="00DF5E5A">
      <w:pPr>
        <w:rPr>
          <w:rFonts w:ascii="Arial" w:hAnsi="Arial" w:cs="Arial"/>
        </w:rPr>
      </w:pPr>
      <w:r>
        <w:rPr>
          <w:rFonts w:ascii="Arial" w:hAnsi="Arial" w:cs="Arial"/>
        </w:rPr>
        <w:t xml:space="preserve">A total of </w:t>
      </w:r>
      <w:r w:rsidRPr="00E239F6">
        <w:rPr>
          <w:rFonts w:ascii="Arial" w:hAnsi="Arial" w:cs="Arial"/>
        </w:rPr>
        <w:t>73</w:t>
      </w:r>
      <w:r>
        <w:rPr>
          <w:rFonts w:ascii="Arial" w:hAnsi="Arial" w:cs="Arial"/>
        </w:rPr>
        <w:t xml:space="preserve"> communications support and improvement recommendations were made for councils in receipt of a health check or three day communications review. </w:t>
      </w:r>
    </w:p>
    <w:p w14:paraId="55585229" w14:textId="77777777" w:rsidR="00DF5E5A" w:rsidRDefault="00DF5E5A" w:rsidP="00DF5E5A">
      <w:pPr>
        <w:rPr>
          <w:rFonts w:ascii="Arial" w:hAnsi="Arial" w:cs="Arial"/>
        </w:rPr>
      </w:pPr>
    </w:p>
    <w:p w14:paraId="3854CE6E" w14:textId="77777777" w:rsidR="00DF5E5A" w:rsidRPr="00C603EB" w:rsidRDefault="00DF5E5A" w:rsidP="00DF5E5A">
      <w:pPr>
        <w:tabs>
          <w:tab w:val="left" w:pos="6390"/>
        </w:tabs>
        <w:rPr>
          <w:rFonts w:ascii="Arial" w:hAnsi="Arial" w:cs="Arial"/>
          <w:i/>
        </w:rPr>
      </w:pPr>
      <w:r w:rsidRPr="00C603EB">
        <w:rPr>
          <w:rFonts w:ascii="Arial" w:hAnsi="Arial" w:cs="Arial"/>
          <w:i/>
        </w:rPr>
        <w:t>Strategic support</w:t>
      </w:r>
      <w:r w:rsidRPr="00C603EB">
        <w:rPr>
          <w:rFonts w:ascii="Arial" w:hAnsi="Arial" w:cs="Arial"/>
          <w:i/>
        </w:rPr>
        <w:tab/>
      </w:r>
    </w:p>
    <w:p w14:paraId="28801C24" w14:textId="77777777" w:rsidR="00DF5E5A" w:rsidRDefault="00DF5E5A" w:rsidP="00DF5E5A">
      <w:pPr>
        <w:rPr>
          <w:rFonts w:ascii="Arial" w:hAnsi="Arial" w:cs="Arial"/>
        </w:rPr>
      </w:pPr>
    </w:p>
    <w:p w14:paraId="55C4642C" w14:textId="6A954485" w:rsidR="00DF5E5A" w:rsidRDefault="00DF5E5A" w:rsidP="00DF5E5A">
      <w:pPr>
        <w:rPr>
          <w:rFonts w:ascii="Arial" w:hAnsi="Arial" w:cs="Arial"/>
        </w:rPr>
      </w:pPr>
      <w:r>
        <w:rPr>
          <w:rFonts w:ascii="Arial" w:hAnsi="Arial" w:cs="Arial"/>
        </w:rPr>
        <w:t xml:space="preserve">We have provided bespoke support for </w:t>
      </w:r>
      <w:r w:rsidRPr="00E239F6">
        <w:rPr>
          <w:rFonts w:ascii="Arial" w:hAnsi="Arial" w:cs="Arial"/>
        </w:rPr>
        <w:t>five</w:t>
      </w:r>
      <w:r w:rsidRPr="00195C84">
        <w:rPr>
          <w:rFonts w:ascii="Arial" w:hAnsi="Arial" w:cs="Arial"/>
          <w:b/>
        </w:rPr>
        <w:t xml:space="preserve"> </w:t>
      </w:r>
      <w:r>
        <w:rPr>
          <w:rFonts w:ascii="Arial" w:hAnsi="Arial" w:cs="Arial"/>
        </w:rPr>
        <w:t xml:space="preserve">councils during this period. </w:t>
      </w:r>
    </w:p>
    <w:p w14:paraId="6A43D6AE" w14:textId="77777777" w:rsidR="00DF5E5A" w:rsidRDefault="00DF5E5A" w:rsidP="00DF5E5A">
      <w:pPr>
        <w:rPr>
          <w:rFonts w:ascii="Arial" w:hAnsi="Arial" w:cs="Arial"/>
        </w:rPr>
      </w:pPr>
    </w:p>
    <w:p w14:paraId="1BFF9DCE" w14:textId="77777777" w:rsidR="008113C6" w:rsidRDefault="008113C6" w:rsidP="00DF5E5A">
      <w:pPr>
        <w:rPr>
          <w:rFonts w:ascii="Arial" w:hAnsi="Arial" w:cs="Arial"/>
          <w:i/>
        </w:rPr>
      </w:pPr>
    </w:p>
    <w:p w14:paraId="478FC43A" w14:textId="77777777" w:rsidR="00DF5E5A" w:rsidRPr="00C603EB" w:rsidRDefault="00DF5E5A" w:rsidP="00DF5E5A">
      <w:pPr>
        <w:rPr>
          <w:rFonts w:ascii="Arial" w:hAnsi="Arial" w:cs="Arial"/>
          <w:i/>
        </w:rPr>
      </w:pPr>
      <w:r w:rsidRPr="00C603EB">
        <w:rPr>
          <w:rFonts w:ascii="Arial" w:hAnsi="Arial" w:cs="Arial"/>
          <w:i/>
        </w:rPr>
        <w:t xml:space="preserve">Resources </w:t>
      </w:r>
    </w:p>
    <w:p w14:paraId="7167B7F0" w14:textId="7D63D393" w:rsidR="00DF5E5A" w:rsidRDefault="00DF5E5A" w:rsidP="00DF5E5A">
      <w:pPr>
        <w:rPr>
          <w:rFonts w:ascii="Arial" w:hAnsi="Arial" w:cs="Arial"/>
        </w:rPr>
      </w:pPr>
      <w:r>
        <w:rPr>
          <w:rFonts w:ascii="Arial" w:hAnsi="Arial" w:cs="Arial"/>
        </w:rPr>
        <w:br/>
      </w:r>
      <w:r w:rsidR="00C15C9D">
        <w:rPr>
          <w:rFonts w:ascii="Arial" w:hAnsi="Arial" w:cs="Arial"/>
        </w:rPr>
        <w:t xml:space="preserve">We launched our </w:t>
      </w:r>
      <w:r w:rsidRPr="00E239F6">
        <w:rPr>
          <w:rFonts w:ascii="Arial" w:hAnsi="Arial" w:cs="Arial"/>
        </w:rPr>
        <w:t>#</w:t>
      </w:r>
      <w:proofErr w:type="spellStart"/>
      <w:r w:rsidRPr="00E239F6">
        <w:rPr>
          <w:rFonts w:ascii="Arial" w:hAnsi="Arial" w:cs="Arial"/>
        </w:rPr>
        <w:t>FutureComms</w:t>
      </w:r>
      <w:proofErr w:type="spellEnd"/>
      <w:r w:rsidR="00C15C9D">
        <w:rPr>
          <w:rFonts w:ascii="Arial" w:hAnsi="Arial" w:cs="Arial"/>
        </w:rPr>
        <w:t xml:space="preserve"> resource at annual conference</w:t>
      </w:r>
      <w:r>
        <w:rPr>
          <w:rFonts w:ascii="Arial" w:hAnsi="Arial" w:cs="Arial"/>
        </w:rPr>
        <w:t>. The guide, deve</w:t>
      </w:r>
      <w:r w:rsidR="00C15C9D">
        <w:rPr>
          <w:rFonts w:ascii="Arial" w:hAnsi="Arial" w:cs="Arial"/>
        </w:rPr>
        <w:t xml:space="preserve">loped in </w:t>
      </w:r>
      <w:r w:rsidR="00C15C9D">
        <w:rPr>
          <w:rFonts w:ascii="Arial" w:hAnsi="Arial" w:cs="Arial"/>
        </w:rPr>
        <w:lastRenderedPageBreak/>
        <w:t>partnership with</w:t>
      </w:r>
      <w:r>
        <w:rPr>
          <w:rFonts w:ascii="Arial" w:hAnsi="Arial" w:cs="Arial"/>
        </w:rPr>
        <w:t xml:space="preserve"> </w:t>
      </w:r>
      <w:proofErr w:type="spellStart"/>
      <w:r>
        <w:rPr>
          <w:rFonts w:ascii="Arial" w:hAnsi="Arial" w:cs="Arial"/>
        </w:rPr>
        <w:t>LGComms</w:t>
      </w:r>
      <w:proofErr w:type="spellEnd"/>
      <w:r>
        <w:rPr>
          <w:rFonts w:ascii="Arial" w:hAnsi="Arial" w:cs="Arial"/>
        </w:rPr>
        <w:t>, Solace and the PRCA, sets out the need for local government to apply a strategic approach to communication in order to</w:t>
      </w:r>
      <w:r w:rsidR="00C15C9D">
        <w:rPr>
          <w:rFonts w:ascii="Arial" w:hAnsi="Arial" w:cs="Arial"/>
        </w:rPr>
        <w:t xml:space="preserve"> inform, engage and connect with residents and offer best practice to hep councils and councillors</w:t>
      </w:r>
      <w:r>
        <w:rPr>
          <w:rFonts w:ascii="Arial" w:hAnsi="Arial" w:cs="Arial"/>
        </w:rPr>
        <w:t>. It also sets out the disciplines and skills that modern local government communication teams need in 2018.</w:t>
      </w:r>
    </w:p>
    <w:p w14:paraId="33086E58" w14:textId="77777777" w:rsidR="00DF5E5A" w:rsidRDefault="00DF5E5A" w:rsidP="00DF5E5A">
      <w:pPr>
        <w:rPr>
          <w:rFonts w:ascii="Arial" w:hAnsi="Arial" w:cs="Arial"/>
        </w:rPr>
      </w:pPr>
    </w:p>
    <w:p w14:paraId="657DFF0E" w14:textId="018026B6" w:rsidR="00DF5E5A" w:rsidRPr="00E239F6" w:rsidRDefault="00DF5E5A" w:rsidP="00DF5E5A">
      <w:pPr>
        <w:rPr>
          <w:rFonts w:ascii="Arial" w:hAnsi="Arial" w:cs="Arial"/>
        </w:rPr>
      </w:pPr>
      <w:r>
        <w:rPr>
          <w:rFonts w:ascii="Arial" w:hAnsi="Arial" w:cs="Arial"/>
        </w:rPr>
        <w:t xml:space="preserve">The guide features </w:t>
      </w:r>
      <w:r w:rsidRPr="00E239F6">
        <w:rPr>
          <w:rFonts w:ascii="Arial" w:hAnsi="Arial" w:cs="Arial"/>
        </w:rPr>
        <w:t>35 contributors</w:t>
      </w:r>
      <w:r w:rsidR="00C15C9D">
        <w:rPr>
          <w:rFonts w:ascii="Arial" w:hAnsi="Arial" w:cs="Arial"/>
        </w:rPr>
        <w:t xml:space="preserve"> including chief executives</w:t>
      </w:r>
      <w:r>
        <w:rPr>
          <w:rFonts w:ascii="Arial" w:hAnsi="Arial" w:cs="Arial"/>
        </w:rPr>
        <w:t xml:space="preserve">, directors of communications and leading thinkers from both the public and private sector. The best practice is supported by more than </w:t>
      </w:r>
      <w:r w:rsidRPr="00E239F6">
        <w:rPr>
          <w:rFonts w:ascii="Arial" w:hAnsi="Arial" w:cs="Arial"/>
        </w:rPr>
        <w:t>35 case study</w:t>
      </w:r>
      <w:r>
        <w:rPr>
          <w:rFonts w:ascii="Arial" w:hAnsi="Arial" w:cs="Arial"/>
        </w:rPr>
        <w:t xml:space="preserve"> examples from member councils and organisations from </w:t>
      </w:r>
      <w:r w:rsidRPr="00E239F6">
        <w:rPr>
          <w:rFonts w:ascii="Arial" w:hAnsi="Arial" w:cs="Arial"/>
        </w:rPr>
        <w:t xml:space="preserve">across geographies and political groups. </w:t>
      </w:r>
    </w:p>
    <w:p w14:paraId="2DAEBB2A" w14:textId="77777777" w:rsidR="00DF5E5A" w:rsidRPr="00E239F6" w:rsidRDefault="00DF5E5A" w:rsidP="00DF5E5A">
      <w:pPr>
        <w:rPr>
          <w:rFonts w:ascii="Arial" w:hAnsi="Arial" w:cs="Arial"/>
        </w:rPr>
      </w:pPr>
    </w:p>
    <w:p w14:paraId="234F167F" w14:textId="7C9ED04D" w:rsidR="00DF5E5A" w:rsidRDefault="00DF5E5A" w:rsidP="00DF5E5A">
      <w:pPr>
        <w:rPr>
          <w:rFonts w:ascii="Arial" w:hAnsi="Arial" w:cs="Arial"/>
        </w:rPr>
      </w:pPr>
      <w:r>
        <w:rPr>
          <w:rFonts w:ascii="Arial" w:hAnsi="Arial" w:cs="Arial"/>
        </w:rPr>
        <w:t xml:space="preserve">To date, the guide has been viewed </w:t>
      </w:r>
      <w:r w:rsidRPr="00E239F6">
        <w:rPr>
          <w:rFonts w:ascii="Arial" w:hAnsi="Arial" w:cs="Arial"/>
        </w:rPr>
        <w:t xml:space="preserve">in excess of </w:t>
      </w:r>
      <w:r w:rsidR="004C6B63">
        <w:rPr>
          <w:rFonts w:ascii="Arial" w:hAnsi="Arial" w:cs="Arial"/>
        </w:rPr>
        <w:t>7</w:t>
      </w:r>
      <w:r w:rsidRPr="00E239F6">
        <w:rPr>
          <w:rFonts w:ascii="Arial" w:hAnsi="Arial" w:cs="Arial"/>
        </w:rPr>
        <w:t>,</w:t>
      </w:r>
      <w:r w:rsidR="004C6B63">
        <w:rPr>
          <w:rFonts w:ascii="Arial" w:hAnsi="Arial" w:cs="Arial"/>
        </w:rPr>
        <w:t xml:space="preserve">070 </w:t>
      </w:r>
      <w:r w:rsidRPr="00E239F6">
        <w:rPr>
          <w:rFonts w:ascii="Arial" w:hAnsi="Arial" w:cs="Arial"/>
        </w:rPr>
        <w:t>times</w:t>
      </w:r>
      <w:r>
        <w:rPr>
          <w:rFonts w:ascii="Arial" w:hAnsi="Arial" w:cs="Arial"/>
        </w:rPr>
        <w:t xml:space="preserve"> and has been promoted through the</w:t>
      </w:r>
      <w:r w:rsidRPr="000536BE">
        <w:rPr>
          <w:rFonts w:ascii="Arial" w:hAnsi="Arial" w:cs="Arial"/>
          <w:i/>
        </w:rPr>
        <w:t xml:space="preserve"> MJ</w:t>
      </w:r>
      <w:r>
        <w:rPr>
          <w:rFonts w:ascii="Arial" w:hAnsi="Arial" w:cs="Arial"/>
        </w:rPr>
        <w:t xml:space="preserve">; Comms2point0; the PRCA, Solace, LGA and </w:t>
      </w:r>
      <w:proofErr w:type="spellStart"/>
      <w:r>
        <w:rPr>
          <w:rFonts w:ascii="Arial" w:hAnsi="Arial" w:cs="Arial"/>
        </w:rPr>
        <w:t>LGComms</w:t>
      </w:r>
      <w:proofErr w:type="spellEnd"/>
      <w:r>
        <w:rPr>
          <w:rFonts w:ascii="Arial" w:hAnsi="Arial" w:cs="Arial"/>
        </w:rPr>
        <w:t xml:space="preserve"> social media accounts, and </w:t>
      </w:r>
      <w:proofErr w:type="spellStart"/>
      <w:r>
        <w:rPr>
          <w:rFonts w:ascii="Arial" w:hAnsi="Arial" w:cs="Arial"/>
        </w:rPr>
        <w:t>PRWeek</w:t>
      </w:r>
      <w:proofErr w:type="spellEnd"/>
      <w:r>
        <w:rPr>
          <w:rFonts w:ascii="Arial" w:hAnsi="Arial" w:cs="Arial"/>
        </w:rPr>
        <w:t xml:space="preserve">. More than 25 people attended the launch event in Birmingham. The communications and improvement team will continue to develop the guide as new thinking emerges. </w:t>
      </w:r>
    </w:p>
    <w:p w14:paraId="2C1ED09E" w14:textId="77777777" w:rsidR="00DF5E5A" w:rsidRDefault="00DF5E5A" w:rsidP="00DF5E5A">
      <w:pPr>
        <w:rPr>
          <w:rFonts w:ascii="Arial" w:hAnsi="Arial" w:cs="Arial"/>
        </w:rPr>
      </w:pPr>
    </w:p>
    <w:p w14:paraId="2F1A493B" w14:textId="77777777" w:rsidR="00DF5E5A" w:rsidRPr="00C603EB" w:rsidRDefault="00DF5E5A" w:rsidP="00DF5E5A">
      <w:pPr>
        <w:rPr>
          <w:rFonts w:ascii="Arial" w:hAnsi="Arial" w:cs="Arial"/>
          <w:i/>
        </w:rPr>
      </w:pPr>
      <w:r w:rsidRPr="00C603EB">
        <w:rPr>
          <w:rFonts w:ascii="Arial" w:hAnsi="Arial" w:cs="Arial"/>
          <w:i/>
        </w:rPr>
        <w:t>Events</w:t>
      </w:r>
    </w:p>
    <w:p w14:paraId="1E783381" w14:textId="77777777" w:rsidR="00DF5E5A" w:rsidRDefault="00DF5E5A" w:rsidP="00DF5E5A">
      <w:pPr>
        <w:rPr>
          <w:rFonts w:ascii="Arial" w:hAnsi="Arial" w:cs="Arial"/>
          <w:b/>
        </w:rPr>
      </w:pPr>
    </w:p>
    <w:p w14:paraId="045C9D64" w14:textId="316A2175" w:rsidR="00DF5E5A" w:rsidRDefault="00DF5E5A" w:rsidP="00DF5E5A">
      <w:pPr>
        <w:rPr>
          <w:rFonts w:ascii="Arial" w:hAnsi="Arial" w:cs="Arial"/>
        </w:rPr>
      </w:pPr>
      <w:r>
        <w:rPr>
          <w:rFonts w:ascii="Arial" w:hAnsi="Arial" w:cs="Arial"/>
        </w:rPr>
        <w:t xml:space="preserve">In June the team held </w:t>
      </w:r>
      <w:r w:rsidRPr="00E239F6">
        <w:rPr>
          <w:rFonts w:ascii="Arial" w:hAnsi="Arial" w:cs="Arial"/>
        </w:rPr>
        <w:t>a second place branding event. More than 60 people</w:t>
      </w:r>
      <w:r>
        <w:rPr>
          <w:rFonts w:ascii="Arial" w:hAnsi="Arial" w:cs="Arial"/>
          <w:b/>
        </w:rPr>
        <w:t xml:space="preserve"> </w:t>
      </w:r>
      <w:r>
        <w:rPr>
          <w:rFonts w:ascii="Arial" w:hAnsi="Arial" w:cs="Arial"/>
        </w:rPr>
        <w:t>a</w:t>
      </w:r>
      <w:r w:rsidR="00C15C9D">
        <w:rPr>
          <w:rFonts w:ascii="Arial" w:hAnsi="Arial" w:cs="Arial"/>
        </w:rPr>
        <w:t>ttended the event in Manchester.</w:t>
      </w:r>
    </w:p>
    <w:p w14:paraId="1F11BE6F" w14:textId="77777777" w:rsidR="00DF5E5A" w:rsidRDefault="00DF5E5A" w:rsidP="00DF5E5A">
      <w:pPr>
        <w:rPr>
          <w:rFonts w:ascii="Arial" w:hAnsi="Arial" w:cs="Arial"/>
        </w:rPr>
      </w:pPr>
    </w:p>
    <w:p w14:paraId="06C36339" w14:textId="77777777" w:rsidR="00DF5E5A" w:rsidRPr="00C603EB" w:rsidRDefault="00DF5E5A" w:rsidP="00DF5E5A">
      <w:pPr>
        <w:rPr>
          <w:rFonts w:ascii="Arial" w:hAnsi="Arial" w:cs="Arial"/>
          <w:i/>
        </w:rPr>
      </w:pPr>
      <w:r w:rsidRPr="00C603EB">
        <w:rPr>
          <w:rFonts w:ascii="Arial" w:hAnsi="Arial" w:cs="Arial"/>
          <w:i/>
        </w:rPr>
        <w:t>Professional development and training</w:t>
      </w:r>
    </w:p>
    <w:p w14:paraId="10C24359" w14:textId="77777777" w:rsidR="00DF5E5A" w:rsidRDefault="00DF5E5A" w:rsidP="00DF5E5A">
      <w:pPr>
        <w:rPr>
          <w:rFonts w:ascii="Arial" w:hAnsi="Arial" w:cs="Arial"/>
          <w:b/>
        </w:rPr>
      </w:pPr>
    </w:p>
    <w:p w14:paraId="079E654F" w14:textId="3DDD8F04" w:rsidR="00DF5E5A" w:rsidRDefault="00C15C9D" w:rsidP="00DF5E5A">
      <w:pPr>
        <w:rPr>
          <w:rFonts w:ascii="Arial" w:hAnsi="Arial" w:cs="Arial"/>
        </w:rPr>
      </w:pPr>
      <w:r>
        <w:rPr>
          <w:rFonts w:ascii="Arial" w:hAnsi="Arial" w:cs="Arial"/>
        </w:rPr>
        <w:t xml:space="preserve">In April we </w:t>
      </w:r>
      <w:r w:rsidR="00DF5E5A">
        <w:rPr>
          <w:rFonts w:ascii="Arial" w:hAnsi="Arial" w:cs="Arial"/>
        </w:rPr>
        <w:t xml:space="preserve">assumed professional digital and events responsibility for </w:t>
      </w:r>
      <w:proofErr w:type="spellStart"/>
      <w:r w:rsidR="00DF5E5A">
        <w:rPr>
          <w:rFonts w:ascii="Arial" w:hAnsi="Arial" w:cs="Arial"/>
        </w:rPr>
        <w:t>LGComms</w:t>
      </w:r>
      <w:proofErr w:type="spellEnd"/>
      <w:r w:rsidR="00DF5E5A">
        <w:rPr>
          <w:rFonts w:ascii="Arial" w:hAnsi="Arial" w:cs="Arial"/>
        </w:rPr>
        <w:t xml:space="preserve"> – the official membership body for local government communications practitioners. The LGA’s head of communications improvement is also a member of the </w:t>
      </w:r>
      <w:proofErr w:type="spellStart"/>
      <w:r w:rsidR="00DF5E5A">
        <w:rPr>
          <w:rFonts w:ascii="Arial" w:hAnsi="Arial" w:cs="Arial"/>
        </w:rPr>
        <w:t>LGComms</w:t>
      </w:r>
      <w:proofErr w:type="spellEnd"/>
      <w:r w:rsidR="00DF5E5A">
        <w:rPr>
          <w:rFonts w:ascii="Arial" w:hAnsi="Arial" w:cs="Arial"/>
        </w:rPr>
        <w:t xml:space="preserve"> executive and acts as mentor for this year’s </w:t>
      </w:r>
      <w:proofErr w:type="spellStart"/>
      <w:r w:rsidR="00DF5E5A">
        <w:rPr>
          <w:rFonts w:ascii="Arial" w:hAnsi="Arial" w:cs="Arial"/>
        </w:rPr>
        <w:t>LGComms</w:t>
      </w:r>
      <w:proofErr w:type="spellEnd"/>
      <w:r w:rsidR="00DF5E5A">
        <w:rPr>
          <w:rFonts w:ascii="Arial" w:hAnsi="Arial" w:cs="Arial"/>
        </w:rPr>
        <w:t xml:space="preserve"> Future Leaders cohort. </w:t>
      </w:r>
    </w:p>
    <w:p w14:paraId="62A12F1C" w14:textId="77777777" w:rsidR="00DF5E5A" w:rsidRDefault="00DF5E5A" w:rsidP="00DF5E5A">
      <w:pPr>
        <w:rPr>
          <w:rFonts w:ascii="Arial" w:hAnsi="Arial" w:cs="Arial"/>
        </w:rPr>
      </w:pPr>
    </w:p>
    <w:p w14:paraId="5C9933D7" w14:textId="77777777" w:rsidR="00DF5E5A" w:rsidRDefault="00DF5E5A" w:rsidP="00DF5E5A">
      <w:pPr>
        <w:rPr>
          <w:rFonts w:ascii="Arial" w:hAnsi="Arial" w:cs="Arial"/>
        </w:rPr>
      </w:pPr>
      <w:r>
        <w:rPr>
          <w:rFonts w:ascii="Arial" w:hAnsi="Arial" w:cs="Arial"/>
        </w:rPr>
        <w:t xml:space="preserve">The communications and improvement team has also continued to grow its portfolio of peers by offering six new communicators the chance to participate in or shadow a review or health check. </w:t>
      </w:r>
    </w:p>
    <w:p w14:paraId="2AA4F237" w14:textId="77777777" w:rsidR="00D02048" w:rsidRDefault="00D02048" w:rsidP="005B2E33">
      <w:pPr>
        <w:rPr>
          <w:rFonts w:ascii="Arial" w:hAnsi="Arial" w:cs="Arial"/>
        </w:rPr>
      </w:pPr>
    </w:p>
    <w:p w14:paraId="2C3CFBE5" w14:textId="77777777" w:rsidR="00B63593" w:rsidRDefault="00B63593" w:rsidP="00F209E1">
      <w:pPr>
        <w:pStyle w:val="ListParagraph"/>
        <w:numPr>
          <w:ilvl w:val="0"/>
          <w:numId w:val="10"/>
        </w:numPr>
        <w:contextualSpacing/>
        <w:rPr>
          <w:rFonts w:ascii="Arial" w:hAnsi="Arial" w:cs="Arial"/>
          <w:b/>
          <w:sz w:val="24"/>
          <w:szCs w:val="24"/>
        </w:rPr>
      </w:pPr>
      <w:r w:rsidRPr="00012D25">
        <w:rPr>
          <w:rFonts w:ascii="Arial" w:hAnsi="Arial" w:cs="Arial"/>
          <w:b/>
          <w:sz w:val="24"/>
          <w:szCs w:val="24"/>
        </w:rPr>
        <w:t>Reputation of local government</w:t>
      </w:r>
    </w:p>
    <w:p w14:paraId="3A9855C3" w14:textId="77777777" w:rsidR="00B63593" w:rsidRPr="00012D25" w:rsidRDefault="00B63593" w:rsidP="00B63593">
      <w:pPr>
        <w:pStyle w:val="ListParagraph"/>
        <w:contextualSpacing/>
        <w:rPr>
          <w:rFonts w:ascii="Arial" w:hAnsi="Arial" w:cs="Arial"/>
          <w:b/>
          <w:sz w:val="24"/>
          <w:szCs w:val="24"/>
        </w:rPr>
      </w:pPr>
    </w:p>
    <w:p w14:paraId="011EDDF4" w14:textId="77C45F2C" w:rsidR="00B63593" w:rsidRDefault="00B63593" w:rsidP="00B63593">
      <w:pPr>
        <w:contextualSpacing/>
        <w:rPr>
          <w:rFonts w:ascii="Arial" w:hAnsi="Arial" w:cs="Arial"/>
        </w:rPr>
      </w:pPr>
      <w:r w:rsidRPr="008107A6">
        <w:rPr>
          <w:rFonts w:ascii="Arial" w:hAnsi="Arial" w:cs="Arial"/>
        </w:rPr>
        <w:t xml:space="preserve">In the last </w:t>
      </w:r>
      <w:r>
        <w:rPr>
          <w:rFonts w:ascii="Arial" w:hAnsi="Arial" w:cs="Arial"/>
        </w:rPr>
        <w:t>six months we have continued to champion the priorities of our members through campaigns, parliamentary activity,</w:t>
      </w:r>
      <w:r w:rsidRPr="008107A6">
        <w:rPr>
          <w:rFonts w:ascii="Arial" w:hAnsi="Arial" w:cs="Arial"/>
        </w:rPr>
        <w:t xml:space="preserve"> awareness of the LGA’s key asks</w:t>
      </w:r>
      <w:r>
        <w:rPr>
          <w:rFonts w:ascii="Arial" w:hAnsi="Arial" w:cs="Arial"/>
        </w:rPr>
        <w:t xml:space="preserve"> </w:t>
      </w:r>
      <w:r w:rsidRPr="008107A6">
        <w:rPr>
          <w:rFonts w:ascii="Arial" w:hAnsi="Arial" w:cs="Arial"/>
        </w:rPr>
        <w:t>through our media engagemen</w:t>
      </w:r>
      <w:r>
        <w:rPr>
          <w:rFonts w:ascii="Arial" w:hAnsi="Arial" w:cs="Arial"/>
        </w:rPr>
        <w:t>t, digital channels and events, and promoting the invaluable work councils do on a daily basis to improve the quality of life of residents.</w:t>
      </w:r>
    </w:p>
    <w:tbl>
      <w:tblPr>
        <w:tblW w:w="0" w:type="auto"/>
        <w:tblLook w:val="04A0" w:firstRow="1" w:lastRow="0" w:firstColumn="1" w:lastColumn="0" w:noHBand="0" w:noVBand="1"/>
      </w:tblPr>
      <w:tblGrid>
        <w:gridCol w:w="9016"/>
      </w:tblGrid>
      <w:tr w:rsidR="00B63593" w:rsidRPr="00593153" w14:paraId="60273DBE" w14:textId="77777777" w:rsidTr="00B63593">
        <w:trPr>
          <w:trHeight w:val="1986"/>
        </w:trPr>
        <w:tc>
          <w:tcPr>
            <w:tcW w:w="9016" w:type="dxa"/>
          </w:tcPr>
          <w:p w14:paraId="18359164" w14:textId="77777777" w:rsidR="00B63593" w:rsidRDefault="00B63593" w:rsidP="00B63593"/>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90"/>
            </w:tblGrid>
            <w:tr w:rsidR="00B63593" w:rsidRPr="00ED121A" w14:paraId="142D95DA" w14:textId="77777777" w:rsidTr="002D3C9D">
              <w:trPr>
                <w:trHeight w:val="77"/>
              </w:trPr>
              <w:tc>
                <w:tcPr>
                  <w:tcW w:w="8790" w:type="dxa"/>
                </w:tcPr>
                <w:p w14:paraId="4E1F1EB3" w14:textId="77777777" w:rsidR="00B63593" w:rsidRDefault="00B63593" w:rsidP="00B63593">
                  <w:pPr>
                    <w:contextualSpacing/>
                    <w:rPr>
                      <w:rFonts w:ascii="Arial" w:hAnsi="Arial" w:cs="Arial"/>
                      <w:b/>
                    </w:rPr>
                  </w:pPr>
                  <w:r>
                    <w:rPr>
                      <w:rFonts w:ascii="Arial" w:hAnsi="Arial" w:cs="Arial"/>
                      <w:b/>
                    </w:rPr>
                    <w:t xml:space="preserve">In the last six months we have worked to promote and protect the reputation of local government by: </w:t>
                  </w:r>
                </w:p>
                <w:p w14:paraId="1AE984DB" w14:textId="77777777" w:rsidR="00B63593" w:rsidRPr="000260A5" w:rsidRDefault="00B63593" w:rsidP="00B63593">
                  <w:pPr>
                    <w:contextualSpacing/>
                    <w:rPr>
                      <w:rFonts w:ascii="Arial" w:hAnsi="Arial" w:cs="Arial"/>
                    </w:rPr>
                  </w:pPr>
                </w:p>
                <w:p w14:paraId="0B9A9882" w14:textId="73AA0617" w:rsidR="00B63593" w:rsidRDefault="00B63593" w:rsidP="00F209E1">
                  <w:pPr>
                    <w:pStyle w:val="ListParagraph"/>
                    <w:numPr>
                      <w:ilvl w:val="0"/>
                      <w:numId w:val="8"/>
                    </w:numPr>
                    <w:contextualSpacing/>
                    <w:rPr>
                      <w:rFonts w:ascii="Arial" w:hAnsi="Arial" w:cs="Arial"/>
                    </w:rPr>
                  </w:pPr>
                  <w:r>
                    <w:rPr>
                      <w:rFonts w:ascii="Arial" w:hAnsi="Arial" w:cs="Arial"/>
                    </w:rPr>
                    <w:t xml:space="preserve">achieving </w:t>
                  </w:r>
                  <w:r w:rsidR="00374672">
                    <w:rPr>
                      <w:rFonts w:ascii="Arial" w:hAnsi="Arial" w:cs="Arial"/>
                    </w:rPr>
                    <w:t>17</w:t>
                  </w:r>
                  <w:r w:rsidR="00C86066">
                    <w:rPr>
                      <w:rFonts w:ascii="Arial" w:hAnsi="Arial" w:cs="Arial"/>
                    </w:rPr>
                    <w:t>2</w:t>
                  </w:r>
                  <w:r w:rsidR="00374672">
                    <w:rPr>
                      <w:rFonts w:ascii="Arial" w:hAnsi="Arial" w:cs="Arial"/>
                    </w:rPr>
                    <w:t xml:space="preserve"> </w:t>
                  </w:r>
                  <w:r>
                    <w:rPr>
                      <w:rFonts w:ascii="Arial" w:hAnsi="Arial" w:cs="Arial"/>
                    </w:rPr>
                    <w:t>episodes of national coverage for issues impacting council reputation (outside of priority campaigns, activity for which is detailed in the rest of this report)</w:t>
                  </w:r>
                </w:p>
                <w:p w14:paraId="6070870F" w14:textId="77777777" w:rsidR="00041852" w:rsidRDefault="00B63593" w:rsidP="008C70E8">
                  <w:pPr>
                    <w:pStyle w:val="ListParagraph"/>
                    <w:numPr>
                      <w:ilvl w:val="0"/>
                      <w:numId w:val="8"/>
                    </w:numPr>
                    <w:contextualSpacing/>
                    <w:rPr>
                      <w:rFonts w:ascii="Arial" w:hAnsi="Arial" w:cs="Arial"/>
                    </w:rPr>
                  </w:pPr>
                  <w:r>
                    <w:rPr>
                      <w:rFonts w:ascii="Arial" w:hAnsi="Arial" w:cs="Arial"/>
                    </w:rPr>
                    <w:t>b</w:t>
                  </w:r>
                  <w:r w:rsidRPr="00012D25">
                    <w:rPr>
                      <w:rFonts w:ascii="Arial" w:hAnsi="Arial" w:cs="Arial"/>
                    </w:rPr>
                    <w:t>ringing</w:t>
                  </w:r>
                  <w:r w:rsidR="0075514F">
                    <w:rPr>
                      <w:rFonts w:ascii="Arial" w:hAnsi="Arial" w:cs="Arial"/>
                    </w:rPr>
                    <w:t xml:space="preserve"> 136 attendees including</w:t>
                  </w:r>
                  <w:r w:rsidR="008C70E8">
                    <w:rPr>
                      <w:rFonts w:ascii="Arial" w:hAnsi="Arial" w:cs="Arial"/>
                    </w:rPr>
                    <w:t xml:space="preserve"> </w:t>
                  </w:r>
                  <w:r w:rsidR="008C70E8" w:rsidRPr="008C70E8">
                    <w:rPr>
                      <w:rFonts w:ascii="Arial" w:hAnsi="Arial" w:cs="Arial"/>
                    </w:rPr>
                    <w:t xml:space="preserve">council leaders, chief executives and parliamentarians </w:t>
                  </w:r>
                  <w:r w:rsidR="008C70E8">
                    <w:rPr>
                      <w:rFonts w:ascii="Arial" w:hAnsi="Arial" w:cs="Arial"/>
                    </w:rPr>
                    <w:t xml:space="preserve">to our </w:t>
                  </w:r>
                  <w:r w:rsidRPr="00012D25">
                    <w:rPr>
                      <w:rFonts w:ascii="Arial" w:hAnsi="Arial" w:cs="Arial"/>
                    </w:rPr>
                    <w:t xml:space="preserve">Parliamentary </w:t>
                  </w:r>
                  <w:r w:rsidR="008C70E8">
                    <w:rPr>
                      <w:rFonts w:ascii="Arial" w:hAnsi="Arial" w:cs="Arial"/>
                    </w:rPr>
                    <w:t xml:space="preserve">Reception </w:t>
                  </w:r>
                  <w:r w:rsidRPr="00012D25">
                    <w:rPr>
                      <w:rFonts w:ascii="Arial" w:hAnsi="Arial" w:cs="Arial"/>
                    </w:rPr>
                    <w:t>event to</w:t>
                  </w:r>
                  <w:r w:rsidR="008C70E8">
                    <w:rPr>
                      <w:rFonts w:ascii="Arial" w:hAnsi="Arial" w:cs="Arial"/>
                    </w:rPr>
                    <w:t xml:space="preserve"> </w:t>
                  </w:r>
                  <w:r w:rsidR="008C70E8" w:rsidRPr="008C70E8">
                    <w:rPr>
                      <w:rFonts w:ascii="Arial" w:hAnsi="Arial" w:cs="Arial"/>
                    </w:rPr>
                    <w:t>celebrate the work of local government</w:t>
                  </w:r>
                  <w:r w:rsidRPr="004327DC">
                    <w:rPr>
                      <w:rFonts w:ascii="Arial" w:hAnsi="Arial" w:cs="Arial"/>
                    </w:rPr>
                    <w:t xml:space="preserve">   </w:t>
                  </w:r>
                </w:p>
                <w:p w14:paraId="576A08A8" w14:textId="32955874" w:rsidR="00FC1B0B" w:rsidRDefault="00D02048" w:rsidP="007F2250">
                  <w:pPr>
                    <w:pStyle w:val="ListParagraph"/>
                    <w:numPr>
                      <w:ilvl w:val="0"/>
                      <w:numId w:val="8"/>
                    </w:numPr>
                    <w:contextualSpacing/>
                    <w:rPr>
                      <w:rFonts w:ascii="Arial" w:hAnsi="Arial" w:cs="Arial"/>
                    </w:rPr>
                  </w:pPr>
                  <w:r>
                    <w:rPr>
                      <w:rFonts w:ascii="Arial" w:hAnsi="Arial" w:cs="Arial"/>
                    </w:rPr>
                    <w:t>producing a suite of</w:t>
                  </w:r>
                  <w:r w:rsidR="002B4921">
                    <w:rPr>
                      <w:rFonts w:ascii="Arial" w:hAnsi="Arial" w:cs="Arial"/>
                    </w:rPr>
                    <w:t xml:space="preserve"> </w:t>
                  </w:r>
                  <w:r w:rsidR="00041852" w:rsidRPr="00041852">
                    <w:rPr>
                      <w:rFonts w:ascii="Arial" w:hAnsi="Arial" w:cs="Arial"/>
                    </w:rPr>
                    <w:t>seven 'moving the conversation on' publications building the case for long term, sustained investment in local government - la</w:t>
                  </w:r>
                  <w:r w:rsidR="007F2250">
                    <w:rPr>
                      <w:rFonts w:ascii="Arial" w:hAnsi="Arial" w:cs="Arial"/>
                    </w:rPr>
                    <w:t xml:space="preserve">unched at </w:t>
                  </w:r>
                  <w:r w:rsidR="007F2250">
                    <w:rPr>
                      <w:rFonts w:ascii="Arial" w:hAnsi="Arial" w:cs="Arial"/>
                    </w:rPr>
                    <w:lastRenderedPageBreak/>
                    <w:t>Annual Conference, downloaded ove</w:t>
                  </w:r>
                  <w:r w:rsidR="00B06A6E">
                    <w:rPr>
                      <w:rFonts w:ascii="Arial" w:hAnsi="Arial" w:cs="Arial"/>
                    </w:rPr>
                    <w:t xml:space="preserve">r </w:t>
                  </w:r>
                  <w:r w:rsidR="003C417F">
                    <w:rPr>
                      <w:rFonts w:ascii="Arial" w:hAnsi="Arial" w:cs="Arial"/>
                    </w:rPr>
                    <w:t>4</w:t>
                  </w:r>
                  <w:r w:rsidR="00041852">
                    <w:rPr>
                      <w:rFonts w:ascii="Arial" w:hAnsi="Arial" w:cs="Arial"/>
                    </w:rPr>
                    <w:t>,</w:t>
                  </w:r>
                  <w:r w:rsidR="00AD442D">
                    <w:rPr>
                      <w:rFonts w:ascii="Arial" w:hAnsi="Arial" w:cs="Arial"/>
                    </w:rPr>
                    <w:t>133</w:t>
                  </w:r>
                  <w:r w:rsidR="003C417F">
                    <w:rPr>
                      <w:rFonts w:ascii="Arial" w:hAnsi="Arial" w:cs="Arial"/>
                    </w:rPr>
                    <w:t xml:space="preserve"> </w:t>
                  </w:r>
                  <w:r w:rsidR="00041852" w:rsidRPr="00041852">
                    <w:rPr>
                      <w:rFonts w:ascii="Arial" w:hAnsi="Arial" w:cs="Arial"/>
                    </w:rPr>
                    <w:t>times</w:t>
                  </w:r>
                  <w:r w:rsidR="007F2250">
                    <w:rPr>
                      <w:rFonts w:ascii="Arial" w:hAnsi="Arial" w:cs="Arial"/>
                    </w:rPr>
                    <w:t xml:space="preserve"> and </w:t>
                  </w:r>
                  <w:r w:rsidR="007F2250" w:rsidRPr="007F2250">
                    <w:rPr>
                      <w:rFonts w:ascii="Arial" w:hAnsi="Arial" w:cs="Arial"/>
                    </w:rPr>
                    <w:t>1,441 printed copies</w:t>
                  </w:r>
                  <w:r w:rsidR="002B4921">
                    <w:rPr>
                      <w:rFonts w:ascii="Arial" w:hAnsi="Arial" w:cs="Arial"/>
                    </w:rPr>
                    <w:t xml:space="preserve"> distributed </w:t>
                  </w:r>
                  <w:r w:rsidR="00B63593" w:rsidRPr="004327DC">
                    <w:rPr>
                      <w:rFonts w:ascii="Arial" w:hAnsi="Arial" w:cs="Arial"/>
                    </w:rPr>
                    <w:t xml:space="preserve">      </w:t>
                  </w:r>
                </w:p>
                <w:p w14:paraId="6D192072" w14:textId="12BC5DBB" w:rsidR="00FC1B0B" w:rsidRDefault="00FC1B0B" w:rsidP="00FC1B0B">
                  <w:pPr>
                    <w:pStyle w:val="ListParagraph"/>
                    <w:numPr>
                      <w:ilvl w:val="0"/>
                      <w:numId w:val="8"/>
                    </w:numPr>
                    <w:contextualSpacing/>
                    <w:rPr>
                      <w:rFonts w:ascii="Arial" w:hAnsi="Arial" w:cs="Arial"/>
                    </w:rPr>
                  </w:pPr>
                  <w:r w:rsidRPr="00FC1B0B">
                    <w:rPr>
                      <w:rFonts w:ascii="Arial" w:hAnsi="Arial" w:cs="Arial"/>
                    </w:rPr>
                    <w:t>1,529 attended Annual Confere</w:t>
                  </w:r>
                  <w:r>
                    <w:rPr>
                      <w:rFonts w:ascii="Arial" w:hAnsi="Arial" w:cs="Arial"/>
                    </w:rPr>
                    <w:t xml:space="preserve">nce; ninety three per cent </w:t>
                  </w:r>
                  <w:r w:rsidRPr="00FC1B0B">
                    <w:rPr>
                      <w:rFonts w:ascii="Arial" w:hAnsi="Arial" w:cs="Arial"/>
                    </w:rPr>
                    <w:t>would attend again</w:t>
                  </w:r>
                </w:p>
                <w:p w14:paraId="0D050A63" w14:textId="77777777" w:rsidR="00AC4D6A" w:rsidRDefault="00FC1B0B" w:rsidP="00FC1B0B">
                  <w:pPr>
                    <w:pStyle w:val="ListParagraph"/>
                    <w:numPr>
                      <w:ilvl w:val="0"/>
                      <w:numId w:val="8"/>
                    </w:numPr>
                    <w:contextualSpacing/>
                    <w:rPr>
                      <w:rFonts w:ascii="Arial" w:hAnsi="Arial" w:cs="Arial"/>
                    </w:rPr>
                  </w:pPr>
                  <w:r w:rsidRPr="00FC1B0B">
                    <w:rPr>
                      <w:rFonts w:ascii="Arial" w:hAnsi="Arial" w:cs="Arial"/>
                    </w:rPr>
                    <w:t>ensuring 87 per cent of those attending conference were ‘very’ or ‘fairly satisfied’</w:t>
                  </w:r>
                </w:p>
                <w:p w14:paraId="58A56420" w14:textId="77777777" w:rsidR="00AC4D6A" w:rsidRPr="00AC4D6A" w:rsidRDefault="00AC4D6A" w:rsidP="00AC4D6A">
                  <w:pPr>
                    <w:pStyle w:val="ListParagraph"/>
                    <w:numPr>
                      <w:ilvl w:val="0"/>
                      <w:numId w:val="8"/>
                    </w:numPr>
                    <w:contextualSpacing/>
                    <w:rPr>
                      <w:rFonts w:ascii="Arial" w:hAnsi="Arial" w:cs="Arial"/>
                    </w:rPr>
                  </w:pPr>
                  <w:r w:rsidRPr="00AC4D6A">
                    <w:rPr>
                      <w:rFonts w:ascii="Arial" w:hAnsi="Arial" w:cs="Arial"/>
                    </w:rPr>
                    <w:t>publishing 220 Annual conference tweets reaching over 578,100 people</w:t>
                  </w:r>
                </w:p>
                <w:p w14:paraId="63B5F404" w14:textId="5384594F" w:rsidR="00B63593" w:rsidRPr="00AC4D6A" w:rsidRDefault="00B63593" w:rsidP="00D061B1">
                  <w:pPr>
                    <w:pStyle w:val="ListParagraph"/>
                    <w:numPr>
                      <w:ilvl w:val="0"/>
                      <w:numId w:val="8"/>
                    </w:numPr>
                    <w:contextualSpacing/>
                    <w:rPr>
                      <w:rFonts w:ascii="Arial" w:hAnsi="Arial" w:cs="Arial"/>
                    </w:rPr>
                  </w:pPr>
                  <w:r w:rsidRPr="00AC4D6A">
                    <w:rPr>
                      <w:rFonts w:ascii="Arial" w:hAnsi="Arial" w:cs="Arial"/>
                    </w:rPr>
                    <w:t xml:space="preserve">achieving over </w:t>
                  </w:r>
                  <w:r w:rsidR="00D061B1">
                    <w:rPr>
                      <w:rFonts w:ascii="Arial" w:hAnsi="Arial" w:cs="Arial"/>
                    </w:rPr>
                    <w:t xml:space="preserve">4 </w:t>
                  </w:r>
                  <w:r w:rsidRPr="00AC4D6A">
                    <w:rPr>
                      <w:rFonts w:ascii="Arial" w:hAnsi="Arial" w:cs="Arial"/>
                    </w:rPr>
                    <w:t>million impressions (</w:t>
                  </w:r>
                  <w:r w:rsidR="00D061B1" w:rsidRPr="00D061B1">
                    <w:rPr>
                      <w:rFonts w:ascii="Arial" w:hAnsi="Arial" w:cs="Arial"/>
                    </w:rPr>
                    <w:t>4,</w:t>
                  </w:r>
                  <w:r w:rsidR="00930DC0">
                    <w:rPr>
                      <w:rFonts w:ascii="Arial" w:hAnsi="Arial" w:cs="Arial"/>
                    </w:rPr>
                    <w:t>181</w:t>
                  </w:r>
                  <w:r w:rsidR="00D061B1" w:rsidRPr="00D061B1">
                    <w:rPr>
                      <w:rFonts w:ascii="Arial" w:hAnsi="Arial" w:cs="Arial"/>
                    </w:rPr>
                    <w:t>,000</w:t>
                  </w:r>
                  <w:r w:rsidRPr="00AC4D6A">
                    <w:rPr>
                      <w:rFonts w:ascii="Arial" w:hAnsi="Arial" w:cs="Arial"/>
                    </w:rPr>
                    <w:t xml:space="preserve">) for </w:t>
                  </w:r>
                  <w:r w:rsidR="00D061B1">
                    <w:rPr>
                      <w:rFonts w:ascii="Arial" w:hAnsi="Arial" w:cs="Arial"/>
                    </w:rPr>
                    <w:t>1,1</w:t>
                  </w:r>
                  <w:r w:rsidR="00930DC0">
                    <w:rPr>
                      <w:rFonts w:ascii="Arial" w:hAnsi="Arial" w:cs="Arial"/>
                    </w:rPr>
                    <w:t>80</w:t>
                  </w:r>
                  <w:r w:rsidR="00D061B1">
                    <w:rPr>
                      <w:rFonts w:ascii="Arial" w:hAnsi="Arial" w:cs="Arial"/>
                    </w:rPr>
                    <w:t xml:space="preserve"> </w:t>
                  </w:r>
                  <w:r w:rsidRPr="00AC4D6A">
                    <w:rPr>
                      <w:rFonts w:ascii="Arial" w:hAnsi="Arial" w:cs="Arial"/>
                    </w:rPr>
                    <w:t>tweets relating to councils during this report period</w:t>
                  </w:r>
                </w:p>
                <w:p w14:paraId="1DA51507" w14:textId="455E3DAF" w:rsidR="00B63593" w:rsidRPr="00992A09" w:rsidRDefault="00B63593" w:rsidP="00F209E1">
                  <w:pPr>
                    <w:pStyle w:val="ListParagraph"/>
                    <w:numPr>
                      <w:ilvl w:val="0"/>
                      <w:numId w:val="8"/>
                    </w:numPr>
                    <w:contextualSpacing/>
                    <w:rPr>
                      <w:rFonts w:ascii="Arial" w:hAnsi="Arial" w:cs="Arial"/>
                    </w:rPr>
                  </w:pPr>
                  <w:r w:rsidRPr="00012D25">
                    <w:rPr>
                      <w:rFonts w:ascii="Arial" w:hAnsi="Arial" w:cs="Arial"/>
                    </w:rPr>
                    <w:t>sending our CommsNet bulletin to a total of 1,</w:t>
                  </w:r>
                  <w:r>
                    <w:rPr>
                      <w:rFonts w:ascii="Arial" w:hAnsi="Arial" w:cs="Arial"/>
                    </w:rPr>
                    <w:t>9</w:t>
                  </w:r>
                  <w:r w:rsidR="0075514F">
                    <w:rPr>
                      <w:rFonts w:ascii="Arial" w:hAnsi="Arial" w:cs="Arial"/>
                    </w:rPr>
                    <w:t xml:space="preserve">35 </w:t>
                  </w:r>
                  <w:r w:rsidRPr="00012D25">
                    <w:rPr>
                      <w:rFonts w:ascii="Arial" w:hAnsi="Arial" w:cs="Arial"/>
                    </w:rPr>
                    <w:t>subscribers every week</w:t>
                  </w:r>
                  <w:r>
                    <w:rPr>
                      <w:rFonts w:ascii="Arial" w:hAnsi="Arial" w:cs="Arial"/>
                    </w:rPr>
                    <w:t xml:space="preserve"> </w:t>
                  </w:r>
                </w:p>
                <w:p w14:paraId="4A70787F" w14:textId="77777777" w:rsidR="00E1199D" w:rsidRPr="008113C6" w:rsidRDefault="004B6A3A" w:rsidP="00F209E1">
                  <w:pPr>
                    <w:pStyle w:val="ListParagraph"/>
                    <w:numPr>
                      <w:ilvl w:val="0"/>
                      <w:numId w:val="8"/>
                    </w:numPr>
                    <w:contextualSpacing/>
                  </w:pPr>
                  <w:r>
                    <w:rPr>
                      <w:rFonts w:ascii="Arial" w:hAnsi="Arial" w:cs="Arial"/>
                    </w:rPr>
                    <w:t xml:space="preserve">driving </w:t>
                  </w:r>
                  <w:r w:rsidR="00B63593">
                    <w:rPr>
                      <w:rFonts w:ascii="Arial" w:hAnsi="Arial" w:cs="Arial"/>
                    </w:rPr>
                    <w:t>traffic to</w:t>
                  </w:r>
                  <w:r w:rsidR="00B63593" w:rsidRPr="005A1050">
                    <w:rPr>
                      <w:rFonts w:ascii="Arial" w:hAnsi="Arial" w:cs="Arial"/>
                    </w:rPr>
                    <w:t xml:space="preserve"> the ‘Be a Councillor’ website, with </w:t>
                  </w:r>
                  <w:r w:rsidR="005E46EC">
                    <w:rPr>
                      <w:rFonts w:ascii="Arial" w:hAnsi="Arial" w:cs="Arial"/>
                    </w:rPr>
                    <w:t>4</w:t>
                  </w:r>
                  <w:r w:rsidR="00D74F0D">
                    <w:rPr>
                      <w:rFonts w:ascii="Arial" w:hAnsi="Arial" w:cs="Arial"/>
                    </w:rPr>
                    <w:t>5</w:t>
                  </w:r>
                  <w:r w:rsidR="005E46EC">
                    <w:rPr>
                      <w:rFonts w:ascii="Arial" w:hAnsi="Arial" w:cs="Arial"/>
                    </w:rPr>
                    <w:t>,</w:t>
                  </w:r>
                  <w:r w:rsidR="00D74F0D">
                    <w:rPr>
                      <w:rFonts w:ascii="Arial" w:hAnsi="Arial" w:cs="Arial"/>
                    </w:rPr>
                    <w:t xml:space="preserve">602 </w:t>
                  </w:r>
                  <w:r w:rsidR="00B63593" w:rsidRPr="005A1050">
                    <w:rPr>
                      <w:rFonts w:ascii="Arial" w:hAnsi="Arial" w:cs="Arial"/>
                    </w:rPr>
                    <w:t>unique page views (</w:t>
                  </w:r>
                  <w:r w:rsidR="005E46EC">
                    <w:rPr>
                      <w:rFonts w:ascii="Arial" w:hAnsi="Arial" w:cs="Arial"/>
                    </w:rPr>
                    <w:t>5</w:t>
                  </w:r>
                  <w:r w:rsidR="00D74F0D">
                    <w:rPr>
                      <w:rFonts w:ascii="Arial" w:hAnsi="Arial" w:cs="Arial"/>
                    </w:rPr>
                    <w:t>7</w:t>
                  </w:r>
                  <w:r w:rsidR="005E46EC">
                    <w:rPr>
                      <w:rFonts w:ascii="Arial" w:hAnsi="Arial" w:cs="Arial"/>
                    </w:rPr>
                    <w:t>,</w:t>
                  </w:r>
                  <w:r w:rsidR="00D74F0D">
                    <w:rPr>
                      <w:rFonts w:ascii="Arial" w:hAnsi="Arial" w:cs="Arial"/>
                    </w:rPr>
                    <w:t xml:space="preserve">188 </w:t>
                  </w:r>
                  <w:r w:rsidR="00B63593" w:rsidRPr="005A1050">
                    <w:rPr>
                      <w:rFonts w:ascii="Arial" w:hAnsi="Arial" w:cs="Arial"/>
                    </w:rPr>
                    <w:t>total page views)</w:t>
                  </w:r>
                  <w:r>
                    <w:rPr>
                      <w:rFonts w:ascii="Arial" w:hAnsi="Arial" w:cs="Arial"/>
                    </w:rPr>
                    <w:t xml:space="preserve">. </w:t>
                  </w:r>
                </w:p>
                <w:p w14:paraId="4BF86AFF" w14:textId="47B957F6" w:rsidR="008113C6" w:rsidRPr="00012D25" w:rsidRDefault="008113C6" w:rsidP="008113C6">
                  <w:pPr>
                    <w:pStyle w:val="ListParagraph"/>
                    <w:contextualSpacing/>
                  </w:pPr>
                </w:p>
              </w:tc>
            </w:tr>
          </w:tbl>
          <w:p w14:paraId="33DA7E2C" w14:textId="77777777" w:rsidR="00B63593" w:rsidRPr="007E60C3" w:rsidRDefault="00B63593" w:rsidP="00B63593">
            <w:pPr>
              <w:rPr>
                <w:rFonts w:ascii="Arial" w:hAnsi="Arial" w:cs="Arial"/>
              </w:rPr>
            </w:pPr>
          </w:p>
        </w:tc>
      </w:tr>
    </w:tbl>
    <w:p w14:paraId="5377568F" w14:textId="77777777" w:rsidR="00015399" w:rsidRDefault="00015399" w:rsidP="00B63593">
      <w:pPr>
        <w:rPr>
          <w:rFonts w:ascii="Arial" w:hAnsi="Arial" w:cs="Arial"/>
          <w:b/>
        </w:rPr>
      </w:pPr>
    </w:p>
    <w:p w14:paraId="15FDD5E8" w14:textId="24A4705D" w:rsidR="00B63593" w:rsidRDefault="00B63593" w:rsidP="00B63593">
      <w:pPr>
        <w:rPr>
          <w:rFonts w:ascii="Arial" w:hAnsi="Arial" w:cs="Arial"/>
          <w:b/>
        </w:rPr>
      </w:pPr>
      <w:r w:rsidRPr="002831A8">
        <w:rPr>
          <w:rFonts w:ascii="Arial" w:hAnsi="Arial" w:cs="Arial"/>
          <w:b/>
        </w:rPr>
        <w:t>Media</w:t>
      </w:r>
    </w:p>
    <w:p w14:paraId="766D5C16" w14:textId="77777777" w:rsidR="009641C8" w:rsidRPr="00012D25" w:rsidRDefault="009641C8" w:rsidP="00B63593">
      <w:pPr>
        <w:rPr>
          <w:rFonts w:ascii="Arial" w:hAnsi="Arial" w:cs="Arial"/>
          <w:b/>
        </w:rPr>
      </w:pPr>
    </w:p>
    <w:p w14:paraId="632EBD60" w14:textId="2C7042EC" w:rsidR="004F6DE1" w:rsidRDefault="00B63593" w:rsidP="004F6DE1">
      <w:pPr>
        <w:rPr>
          <w:rFonts w:ascii="Arial" w:hAnsi="Arial" w:cs="Arial"/>
        </w:rPr>
      </w:pPr>
      <w:r>
        <w:rPr>
          <w:rFonts w:ascii="Arial" w:hAnsi="Arial" w:cs="Arial"/>
        </w:rPr>
        <w:t xml:space="preserve">In this six month period we issued </w:t>
      </w:r>
      <w:r w:rsidR="00374672">
        <w:rPr>
          <w:rFonts w:ascii="Arial" w:hAnsi="Arial" w:cs="Arial"/>
        </w:rPr>
        <w:t xml:space="preserve">13 </w:t>
      </w:r>
      <w:r>
        <w:rPr>
          <w:rFonts w:ascii="Arial" w:hAnsi="Arial" w:cs="Arial"/>
        </w:rPr>
        <w:t>press releases relating to coun</w:t>
      </w:r>
      <w:r w:rsidR="003553D6">
        <w:rPr>
          <w:rFonts w:ascii="Arial" w:hAnsi="Arial" w:cs="Arial"/>
        </w:rPr>
        <w:t xml:space="preserve">cil reputation. Our most reported </w:t>
      </w:r>
      <w:r>
        <w:rPr>
          <w:rFonts w:ascii="Arial" w:hAnsi="Arial" w:cs="Arial"/>
        </w:rPr>
        <w:t>story was ‘</w:t>
      </w:r>
      <w:r w:rsidR="00D92127" w:rsidRPr="00D92127">
        <w:rPr>
          <w:rFonts w:ascii="Arial" w:hAnsi="Arial" w:cs="Arial"/>
        </w:rPr>
        <w:t>Fly-tipping crisis: dumped waste across England could stretch from London to Moscow</w:t>
      </w:r>
      <w:r>
        <w:rPr>
          <w:rFonts w:ascii="Arial" w:hAnsi="Arial" w:cs="Arial"/>
        </w:rPr>
        <w:t>’</w:t>
      </w:r>
      <w:r w:rsidRPr="009C66C1">
        <w:rPr>
          <w:rFonts w:ascii="Arial" w:hAnsi="Arial" w:cs="Arial"/>
        </w:rPr>
        <w:t xml:space="preserve"> (</w:t>
      </w:r>
      <w:r w:rsidR="00A870A2">
        <w:rPr>
          <w:rFonts w:ascii="Arial" w:hAnsi="Arial" w:cs="Arial"/>
        </w:rPr>
        <w:t xml:space="preserve">12 May </w:t>
      </w:r>
      <w:r w:rsidRPr="009C66C1">
        <w:rPr>
          <w:rFonts w:ascii="Arial" w:hAnsi="Arial" w:cs="Arial"/>
        </w:rPr>
        <w:t>201</w:t>
      </w:r>
      <w:r w:rsidR="00A870A2">
        <w:rPr>
          <w:rFonts w:ascii="Arial" w:hAnsi="Arial" w:cs="Arial"/>
        </w:rPr>
        <w:t>8</w:t>
      </w:r>
      <w:r w:rsidRPr="009C66C1">
        <w:rPr>
          <w:rFonts w:ascii="Arial" w:hAnsi="Arial" w:cs="Arial"/>
        </w:rPr>
        <w:t>)</w:t>
      </w:r>
      <w:r>
        <w:rPr>
          <w:rFonts w:ascii="Arial" w:hAnsi="Arial" w:cs="Arial"/>
        </w:rPr>
        <w:t xml:space="preserve"> generating 1</w:t>
      </w:r>
      <w:r w:rsidR="00A870A2">
        <w:rPr>
          <w:rFonts w:ascii="Arial" w:hAnsi="Arial" w:cs="Arial"/>
        </w:rPr>
        <w:t xml:space="preserve">8 </w:t>
      </w:r>
      <w:r w:rsidRPr="009C66C1">
        <w:rPr>
          <w:rFonts w:ascii="Arial" w:hAnsi="Arial" w:cs="Arial"/>
        </w:rPr>
        <w:t>episodes of national coverage</w:t>
      </w:r>
      <w:r>
        <w:rPr>
          <w:rFonts w:ascii="Arial" w:hAnsi="Arial" w:cs="Arial"/>
        </w:rPr>
        <w:t xml:space="preserve"> including  </w:t>
      </w:r>
      <w:r w:rsidR="003D4632" w:rsidRPr="003D4632">
        <w:rPr>
          <w:rFonts w:ascii="Arial" w:hAnsi="Arial" w:cs="Arial"/>
        </w:rPr>
        <w:t>an appearance by Councillor Tett interviewed live on the BBC News channel and ITV News, the release was also covered on Sky News, BBC Radio news bullet</w:t>
      </w:r>
      <w:r w:rsidR="003D4632">
        <w:rPr>
          <w:rFonts w:ascii="Arial" w:hAnsi="Arial" w:cs="Arial"/>
        </w:rPr>
        <w:t>ins, Telegraph, Express and</w:t>
      </w:r>
      <w:r w:rsidR="00F14371">
        <w:rPr>
          <w:rFonts w:ascii="Arial" w:hAnsi="Arial" w:cs="Arial"/>
        </w:rPr>
        <w:t xml:space="preserve"> the </w:t>
      </w:r>
      <w:r w:rsidR="003D4632" w:rsidRPr="003D4632">
        <w:rPr>
          <w:rFonts w:ascii="Arial" w:hAnsi="Arial" w:cs="Arial"/>
        </w:rPr>
        <w:t xml:space="preserve">Independent. </w:t>
      </w:r>
      <w:r w:rsidR="004F6DE1">
        <w:rPr>
          <w:rFonts w:ascii="Arial" w:hAnsi="Arial" w:cs="Arial"/>
        </w:rPr>
        <w:br/>
      </w:r>
      <w:r w:rsidR="004F6DE1">
        <w:rPr>
          <w:rFonts w:ascii="Arial" w:hAnsi="Arial" w:cs="Arial"/>
        </w:rPr>
        <w:br/>
        <w:t>There has been on</w:t>
      </w:r>
      <w:r w:rsidR="00C15C9D">
        <w:rPr>
          <w:rFonts w:ascii="Arial" w:hAnsi="Arial" w:cs="Arial"/>
        </w:rPr>
        <w:t>e article in First magazine.</w:t>
      </w:r>
    </w:p>
    <w:p w14:paraId="17ADA241" w14:textId="085532B5" w:rsidR="003D4632" w:rsidRDefault="003D4632" w:rsidP="003D4632">
      <w:pPr>
        <w:rPr>
          <w:rFonts w:ascii="Arial" w:hAnsi="Arial" w:cs="Arial"/>
        </w:rPr>
      </w:pPr>
    </w:p>
    <w:p w14:paraId="0D09380E" w14:textId="77777777" w:rsidR="00B63593" w:rsidRPr="00A34140" w:rsidRDefault="00B63593" w:rsidP="00B63593">
      <w:pPr>
        <w:rPr>
          <w:rFonts w:ascii="Arial" w:hAnsi="Arial" w:cs="Arial"/>
        </w:rPr>
      </w:pPr>
      <w:r>
        <w:rPr>
          <w:rFonts w:ascii="Arial" w:hAnsi="Arial" w:cs="Arial"/>
          <w:b/>
        </w:rPr>
        <w:t xml:space="preserve">Campaigns and digital </w:t>
      </w:r>
    </w:p>
    <w:p w14:paraId="35B83BA4" w14:textId="77777777" w:rsidR="00B63593" w:rsidRPr="00B5349C" w:rsidRDefault="00B63593" w:rsidP="00B63593">
      <w:pPr>
        <w:tabs>
          <w:tab w:val="left" w:pos="1289"/>
        </w:tabs>
        <w:rPr>
          <w:rFonts w:ascii="Arial" w:hAnsi="Arial" w:cs="Arial"/>
          <w:b/>
        </w:rPr>
      </w:pPr>
    </w:p>
    <w:p w14:paraId="4128B057" w14:textId="033D2490" w:rsidR="00046F1E" w:rsidRDefault="009C320F" w:rsidP="009C320F">
      <w:pPr>
        <w:rPr>
          <w:rFonts w:ascii="Arial" w:hAnsi="Arial" w:cs="Arial"/>
        </w:rPr>
      </w:pPr>
      <w:r>
        <w:rPr>
          <w:rFonts w:ascii="Arial" w:hAnsi="Arial" w:cs="Arial"/>
        </w:rPr>
        <w:t xml:space="preserve">Over the last six months, we highlighted the wide range of work councils do through all LGA channels, including Twitter and </w:t>
      </w:r>
      <w:proofErr w:type="spellStart"/>
      <w:r>
        <w:rPr>
          <w:rFonts w:ascii="Arial" w:hAnsi="Arial" w:cs="Arial"/>
        </w:rPr>
        <w:t>CommsHub</w:t>
      </w:r>
      <w:proofErr w:type="spellEnd"/>
      <w:r>
        <w:rPr>
          <w:rFonts w:ascii="Arial" w:hAnsi="Arial" w:cs="Arial"/>
        </w:rPr>
        <w:t xml:space="preserve"> – our digital resource for local government communications teams. Our guidance for the pre-election period – Purdah – was particularly successful (</w:t>
      </w:r>
      <w:r w:rsidR="00CB18EB">
        <w:rPr>
          <w:rFonts w:ascii="Arial" w:hAnsi="Arial" w:cs="Arial"/>
        </w:rPr>
        <w:t>3</w:t>
      </w:r>
      <w:r>
        <w:rPr>
          <w:rFonts w:ascii="Arial" w:hAnsi="Arial" w:cs="Arial"/>
        </w:rPr>
        <w:t>,</w:t>
      </w:r>
      <w:r w:rsidR="00CB18EB">
        <w:rPr>
          <w:rFonts w:ascii="Arial" w:hAnsi="Arial" w:cs="Arial"/>
        </w:rPr>
        <w:t xml:space="preserve">035 </w:t>
      </w:r>
      <w:r>
        <w:rPr>
          <w:rFonts w:ascii="Arial" w:hAnsi="Arial" w:cs="Arial"/>
        </w:rPr>
        <w:t xml:space="preserve">downloads). </w:t>
      </w:r>
    </w:p>
    <w:p w14:paraId="5F50280D" w14:textId="30D13538" w:rsidR="00E01D65" w:rsidRDefault="00E01D65" w:rsidP="009C320F">
      <w:pPr>
        <w:rPr>
          <w:rFonts w:ascii="Arial" w:hAnsi="Arial" w:cs="Arial"/>
        </w:rPr>
      </w:pPr>
    </w:p>
    <w:p w14:paraId="68A7272B" w14:textId="75250E43" w:rsidR="00E01D65" w:rsidRDefault="00E01D65" w:rsidP="009C320F">
      <w:pPr>
        <w:rPr>
          <w:rFonts w:ascii="Arial" w:hAnsi="Arial" w:cs="Arial"/>
        </w:rPr>
      </w:pPr>
      <w:r>
        <w:rPr>
          <w:rFonts w:ascii="Arial" w:hAnsi="Arial" w:cs="Arial"/>
        </w:rPr>
        <w:t xml:space="preserve">We have produced a total of 220 marketing documents over this period, intended to support and promote local government, including major publications, posters, workbooks, summaries and social media content. Whilst this is slightly up on last year, this includes a suite of publications produced for Annual Conference rather than one overarching publication. </w:t>
      </w:r>
    </w:p>
    <w:p w14:paraId="01EB4B6D" w14:textId="77777777" w:rsidR="009C320F" w:rsidRDefault="009C320F" w:rsidP="009C320F">
      <w:pPr>
        <w:rPr>
          <w:rFonts w:ascii="Arial" w:hAnsi="Arial" w:cs="Arial"/>
        </w:rPr>
      </w:pPr>
    </w:p>
    <w:p w14:paraId="19D6F0F1" w14:textId="2524D7CB" w:rsidR="00B63593" w:rsidRDefault="00B63593" w:rsidP="00B63593">
      <w:pPr>
        <w:rPr>
          <w:rFonts w:ascii="Arial" w:hAnsi="Arial" w:cs="Arial"/>
        </w:rPr>
      </w:pPr>
      <w:r>
        <w:rPr>
          <w:rFonts w:ascii="Arial" w:hAnsi="Arial" w:cs="Arial"/>
        </w:rPr>
        <w:t xml:space="preserve">We continued to promote the ‘Be a Councillor’ campaign. The campaign’s website was well visited with </w:t>
      </w:r>
      <w:r w:rsidR="00D16666">
        <w:rPr>
          <w:rFonts w:ascii="Arial" w:hAnsi="Arial" w:cs="Arial"/>
        </w:rPr>
        <w:t>4</w:t>
      </w:r>
      <w:r w:rsidR="00D74F0D">
        <w:rPr>
          <w:rFonts w:ascii="Arial" w:hAnsi="Arial" w:cs="Arial"/>
        </w:rPr>
        <w:t>5</w:t>
      </w:r>
      <w:r w:rsidR="00D16666">
        <w:rPr>
          <w:rFonts w:ascii="Arial" w:hAnsi="Arial" w:cs="Arial"/>
        </w:rPr>
        <w:t>,</w:t>
      </w:r>
      <w:r w:rsidR="00D74F0D">
        <w:rPr>
          <w:rFonts w:ascii="Arial" w:hAnsi="Arial" w:cs="Arial"/>
        </w:rPr>
        <w:t xml:space="preserve">602 </w:t>
      </w:r>
      <w:r>
        <w:rPr>
          <w:rFonts w:ascii="Arial" w:hAnsi="Arial" w:cs="Arial"/>
        </w:rPr>
        <w:t>unique</w:t>
      </w:r>
      <w:r w:rsidR="004B6A3A">
        <w:rPr>
          <w:rFonts w:ascii="Arial" w:hAnsi="Arial" w:cs="Arial"/>
        </w:rPr>
        <w:t xml:space="preserve"> page views.</w:t>
      </w:r>
      <w:r>
        <w:rPr>
          <w:rFonts w:ascii="Arial" w:hAnsi="Arial" w:cs="Arial"/>
        </w:rPr>
        <w:t xml:space="preserve"> </w:t>
      </w:r>
    </w:p>
    <w:p w14:paraId="65E615C8" w14:textId="77777777" w:rsidR="00B63593" w:rsidRDefault="00B63593" w:rsidP="00B63593">
      <w:pPr>
        <w:rPr>
          <w:rFonts w:ascii="Arial" w:hAnsi="Arial" w:cs="Arial"/>
        </w:rPr>
      </w:pPr>
    </w:p>
    <w:p w14:paraId="2FF10955" w14:textId="5EB2CDC5" w:rsidR="008E1F16" w:rsidRDefault="009130C3" w:rsidP="00B63593">
      <w:pPr>
        <w:contextualSpacing/>
        <w:rPr>
          <w:rFonts w:ascii="Arial" w:hAnsi="Arial" w:cs="Arial"/>
        </w:rPr>
      </w:pPr>
      <w:r w:rsidRPr="009130C3">
        <w:rPr>
          <w:rFonts w:ascii="Arial" w:hAnsi="Arial" w:cs="Arial"/>
        </w:rPr>
        <w:t>Our website performance continues to show improvem</w:t>
      </w:r>
      <w:r>
        <w:rPr>
          <w:rFonts w:ascii="Arial" w:hAnsi="Arial" w:cs="Arial"/>
        </w:rPr>
        <w:t xml:space="preserve">ents in comparison to last year. Overall, page views </w:t>
      </w:r>
      <w:r w:rsidRPr="009130C3">
        <w:rPr>
          <w:rFonts w:ascii="Arial" w:hAnsi="Arial" w:cs="Arial"/>
        </w:rPr>
        <w:t>have increased by 27 per cent, unique page views by 35 per cent and the average time spent per page increased by 35.4 per cent. There has also been a significant increase in entrances to the website, up</w:t>
      </w:r>
      <w:r>
        <w:rPr>
          <w:rFonts w:ascii="Arial" w:hAnsi="Arial" w:cs="Arial"/>
        </w:rPr>
        <w:t xml:space="preserve"> by 67 per cent, which shows </w:t>
      </w:r>
      <w:r w:rsidRPr="009130C3">
        <w:rPr>
          <w:rFonts w:ascii="Arial" w:hAnsi="Arial" w:cs="Arial"/>
        </w:rPr>
        <w:t>the number of times visitors entered the site through a specified page or set of pages. Visitors are more specific about pages they choose to access on the website; there is however a slight increase in bounce rate (up 9.26</w:t>
      </w:r>
      <w:r>
        <w:rPr>
          <w:rFonts w:ascii="Arial" w:hAnsi="Arial" w:cs="Arial"/>
        </w:rPr>
        <w:t xml:space="preserve"> per cent </w:t>
      </w:r>
      <w:r w:rsidRPr="009130C3">
        <w:rPr>
          <w:rFonts w:ascii="Arial" w:hAnsi="Arial" w:cs="Arial"/>
        </w:rPr>
        <w:t>compared to last year) which could be a statistical result of the greater number of general page views.</w:t>
      </w:r>
    </w:p>
    <w:p w14:paraId="53EDFFA0" w14:textId="0ADD1C8A" w:rsidR="00B63593" w:rsidRDefault="00512B92" w:rsidP="00B63593">
      <w:pPr>
        <w:contextualSpacing/>
        <w:rPr>
          <w:rFonts w:ascii="Arial" w:hAnsi="Arial" w:cs="Arial"/>
        </w:rPr>
      </w:pPr>
      <w:r>
        <w:rPr>
          <w:rFonts w:ascii="Arial" w:hAnsi="Arial" w:cs="Arial"/>
        </w:rPr>
        <w:br/>
      </w:r>
      <w:r w:rsidR="00B63593">
        <w:rPr>
          <w:rFonts w:ascii="Arial" w:hAnsi="Arial" w:cs="Arial"/>
        </w:rPr>
        <w:t xml:space="preserve">We further developed our video output during this period, creating custom content for campaigns including gifs and short videos. </w:t>
      </w:r>
    </w:p>
    <w:p w14:paraId="6C747191" w14:textId="77777777" w:rsidR="00B63593" w:rsidRDefault="00B63593" w:rsidP="00B63593">
      <w:pPr>
        <w:rPr>
          <w:rFonts w:ascii="Arial" w:hAnsi="Arial" w:cs="Arial"/>
        </w:rPr>
      </w:pPr>
    </w:p>
    <w:p w14:paraId="4A35BCB7" w14:textId="77777777" w:rsidR="00B63593" w:rsidRDefault="00B63593" w:rsidP="00B63593">
      <w:pPr>
        <w:rPr>
          <w:rFonts w:ascii="Arial" w:hAnsi="Arial" w:cs="Arial"/>
        </w:rPr>
      </w:pPr>
      <w:r>
        <w:rPr>
          <w:rFonts w:ascii="Arial" w:hAnsi="Arial" w:cs="Arial"/>
        </w:rPr>
        <w:lastRenderedPageBreak/>
        <w:t xml:space="preserve">Key outputs: </w:t>
      </w:r>
    </w:p>
    <w:p w14:paraId="7099B1B0" w14:textId="77777777" w:rsidR="00930DC0" w:rsidRPr="00930DC0" w:rsidRDefault="00930DC0" w:rsidP="00930DC0">
      <w:pPr>
        <w:rPr>
          <w:rFonts w:ascii="Arial" w:hAnsi="Arial" w:cs="Arial"/>
        </w:rPr>
      </w:pPr>
    </w:p>
    <w:p w14:paraId="2588B792" w14:textId="11775546" w:rsidR="00B63593" w:rsidRDefault="00DA2F84" w:rsidP="00DA2F84">
      <w:pPr>
        <w:pStyle w:val="ListParagraph"/>
        <w:numPr>
          <w:ilvl w:val="0"/>
          <w:numId w:val="11"/>
        </w:numPr>
        <w:contextualSpacing/>
        <w:rPr>
          <w:rFonts w:ascii="Arial" w:hAnsi="Arial" w:cs="Arial"/>
        </w:rPr>
      </w:pPr>
      <w:r w:rsidRPr="00DA2F84">
        <w:rPr>
          <w:rFonts w:ascii="Arial" w:hAnsi="Arial" w:cs="Arial"/>
        </w:rPr>
        <w:t>2,</w:t>
      </w:r>
      <w:r w:rsidR="00930DC0" w:rsidRPr="00930DC0">
        <w:rPr>
          <w:rFonts w:ascii="Arial" w:hAnsi="Arial" w:cs="Arial"/>
        </w:rPr>
        <w:t>205,191</w:t>
      </w:r>
      <w:r>
        <w:rPr>
          <w:rFonts w:ascii="Arial" w:hAnsi="Arial" w:cs="Arial"/>
        </w:rPr>
        <w:t xml:space="preserve"> </w:t>
      </w:r>
      <w:r w:rsidR="00B63593">
        <w:rPr>
          <w:rFonts w:ascii="Arial" w:hAnsi="Arial" w:cs="Arial"/>
        </w:rPr>
        <w:t>web</w:t>
      </w:r>
      <w:r w:rsidR="00B63593" w:rsidRPr="000260A5">
        <w:rPr>
          <w:rFonts w:ascii="Arial" w:hAnsi="Arial" w:cs="Arial"/>
        </w:rPr>
        <w:t>page views</w:t>
      </w:r>
      <w:r w:rsidR="00D74D92">
        <w:rPr>
          <w:rFonts w:ascii="Arial" w:hAnsi="Arial" w:cs="Arial"/>
        </w:rPr>
        <w:t xml:space="preserve"> in total</w:t>
      </w:r>
      <w:r w:rsidR="00B63593">
        <w:rPr>
          <w:rFonts w:ascii="Arial" w:hAnsi="Arial" w:cs="Arial"/>
        </w:rPr>
        <w:t xml:space="preserve"> </w:t>
      </w:r>
      <w:r w:rsidR="00B63593" w:rsidRPr="00C50876">
        <w:rPr>
          <w:rFonts w:ascii="Arial" w:hAnsi="Arial" w:cs="Arial"/>
        </w:rPr>
        <w:t xml:space="preserve">between </w:t>
      </w:r>
      <w:r w:rsidR="0050378D">
        <w:rPr>
          <w:rFonts w:ascii="Arial" w:hAnsi="Arial" w:cs="Arial"/>
        </w:rPr>
        <w:t xml:space="preserve">April </w:t>
      </w:r>
      <w:r w:rsidR="00B63593" w:rsidRPr="00C50876">
        <w:rPr>
          <w:rFonts w:ascii="Arial" w:hAnsi="Arial" w:cs="Arial"/>
        </w:rPr>
        <w:t xml:space="preserve">to </w:t>
      </w:r>
      <w:r w:rsidR="0050378D">
        <w:rPr>
          <w:rFonts w:ascii="Arial" w:hAnsi="Arial" w:cs="Arial"/>
        </w:rPr>
        <w:t xml:space="preserve">September </w:t>
      </w:r>
      <w:r w:rsidR="00B63593" w:rsidRPr="00C50876">
        <w:rPr>
          <w:rFonts w:ascii="Arial" w:hAnsi="Arial" w:cs="Arial"/>
        </w:rPr>
        <w:t>201</w:t>
      </w:r>
      <w:r w:rsidR="00B63593">
        <w:rPr>
          <w:rFonts w:ascii="Arial" w:hAnsi="Arial" w:cs="Arial"/>
        </w:rPr>
        <w:t>8</w:t>
      </w:r>
    </w:p>
    <w:p w14:paraId="2776F3FB" w14:textId="27D03608" w:rsidR="00D16666" w:rsidRPr="000260A5" w:rsidRDefault="00095491" w:rsidP="00F209E1">
      <w:pPr>
        <w:pStyle w:val="ListParagraph"/>
        <w:numPr>
          <w:ilvl w:val="0"/>
          <w:numId w:val="11"/>
        </w:numPr>
        <w:contextualSpacing/>
        <w:rPr>
          <w:rFonts w:ascii="Arial" w:hAnsi="Arial" w:cs="Arial"/>
        </w:rPr>
      </w:pPr>
      <w:r>
        <w:rPr>
          <w:rFonts w:ascii="Arial" w:hAnsi="Arial" w:cs="Arial"/>
        </w:rPr>
        <w:t xml:space="preserve">our </w:t>
      </w:r>
      <w:r w:rsidR="00D16666" w:rsidRPr="00046F1E">
        <w:rPr>
          <w:rFonts w:ascii="Arial" w:hAnsi="Arial" w:cs="Arial"/>
        </w:rPr>
        <w:t>website received around 27,000 visits over</w:t>
      </w:r>
      <w:r>
        <w:rPr>
          <w:rFonts w:ascii="Arial" w:hAnsi="Arial" w:cs="Arial"/>
        </w:rPr>
        <w:t xml:space="preserve"> Annual Conference</w:t>
      </w:r>
      <w:r w:rsidR="00D16666" w:rsidRPr="00046F1E">
        <w:rPr>
          <w:rFonts w:ascii="Arial" w:hAnsi="Arial" w:cs="Arial"/>
        </w:rPr>
        <w:t>, a 33</w:t>
      </w:r>
      <w:r w:rsidR="00D16666">
        <w:rPr>
          <w:rFonts w:ascii="Arial" w:hAnsi="Arial" w:cs="Arial"/>
        </w:rPr>
        <w:t xml:space="preserve"> per cent </w:t>
      </w:r>
      <w:r w:rsidR="00D16666" w:rsidRPr="00046F1E">
        <w:rPr>
          <w:rFonts w:ascii="Arial" w:hAnsi="Arial" w:cs="Arial"/>
        </w:rPr>
        <w:t xml:space="preserve">increase on </w:t>
      </w:r>
      <w:r>
        <w:rPr>
          <w:rFonts w:ascii="Arial" w:hAnsi="Arial" w:cs="Arial"/>
        </w:rPr>
        <w:t xml:space="preserve">the previous </w:t>
      </w:r>
      <w:r w:rsidR="00D16666" w:rsidRPr="00046F1E">
        <w:rPr>
          <w:rFonts w:ascii="Arial" w:hAnsi="Arial" w:cs="Arial"/>
        </w:rPr>
        <w:t>year</w:t>
      </w:r>
    </w:p>
    <w:p w14:paraId="55E3BDEF" w14:textId="3B711100" w:rsidR="00426D35" w:rsidRDefault="00905018" w:rsidP="00F209E1">
      <w:pPr>
        <w:pStyle w:val="ListParagraph"/>
        <w:numPr>
          <w:ilvl w:val="0"/>
          <w:numId w:val="6"/>
        </w:numPr>
        <w:rPr>
          <w:rFonts w:ascii="Arial" w:hAnsi="Arial" w:cs="Arial"/>
        </w:rPr>
      </w:pPr>
      <w:r>
        <w:rPr>
          <w:rFonts w:ascii="Arial" w:hAnsi="Arial" w:cs="Arial"/>
        </w:rPr>
        <w:t>7</w:t>
      </w:r>
      <w:r w:rsidR="00930DC0">
        <w:rPr>
          <w:rFonts w:ascii="Arial" w:hAnsi="Arial" w:cs="Arial"/>
        </w:rPr>
        <w:t>5</w:t>
      </w:r>
      <w:r w:rsidR="00DA2F84">
        <w:rPr>
          <w:rFonts w:ascii="Arial" w:hAnsi="Arial" w:cs="Arial"/>
        </w:rPr>
        <w:t xml:space="preserve"> </w:t>
      </w:r>
      <w:r w:rsidR="00B63593">
        <w:rPr>
          <w:rFonts w:ascii="Arial" w:hAnsi="Arial" w:cs="Arial"/>
        </w:rPr>
        <w:t xml:space="preserve">short explainer videos </w:t>
      </w:r>
      <w:r w:rsidR="00D74D92">
        <w:rPr>
          <w:rFonts w:ascii="Arial" w:hAnsi="Arial" w:cs="Arial"/>
        </w:rPr>
        <w:t>in total,</w:t>
      </w:r>
      <w:r w:rsidR="004848DA">
        <w:rPr>
          <w:rFonts w:ascii="Arial" w:hAnsi="Arial" w:cs="Arial"/>
        </w:rPr>
        <w:t xml:space="preserve"> </w:t>
      </w:r>
      <w:r w:rsidR="00B63593">
        <w:rPr>
          <w:rFonts w:ascii="Arial" w:hAnsi="Arial" w:cs="Arial"/>
        </w:rPr>
        <w:t>supporting our calls to Government</w:t>
      </w:r>
      <w:r w:rsidR="00B63593" w:rsidRPr="00ED7844">
        <w:rPr>
          <w:rFonts w:ascii="Arial" w:hAnsi="Arial" w:cs="Arial"/>
        </w:rPr>
        <w:t xml:space="preserve">, new publications and </w:t>
      </w:r>
      <w:r w:rsidR="00B63593">
        <w:rPr>
          <w:rFonts w:ascii="Arial" w:hAnsi="Arial" w:cs="Arial"/>
        </w:rPr>
        <w:t xml:space="preserve">media </w:t>
      </w:r>
      <w:r w:rsidR="00B63593" w:rsidRPr="00ED7844">
        <w:rPr>
          <w:rFonts w:ascii="Arial" w:hAnsi="Arial" w:cs="Arial"/>
        </w:rPr>
        <w:t xml:space="preserve">releases with </w:t>
      </w:r>
      <w:r w:rsidR="0024658F">
        <w:rPr>
          <w:rFonts w:ascii="Arial" w:hAnsi="Arial" w:cs="Arial"/>
        </w:rPr>
        <w:t xml:space="preserve">114,040 </w:t>
      </w:r>
      <w:r w:rsidR="00B63593">
        <w:rPr>
          <w:rFonts w:ascii="Arial" w:hAnsi="Arial" w:cs="Arial"/>
        </w:rPr>
        <w:t>combined views across online digital channels</w:t>
      </w:r>
      <w:r w:rsidR="00E01ADB">
        <w:rPr>
          <w:rFonts w:ascii="Arial" w:hAnsi="Arial" w:cs="Arial"/>
        </w:rPr>
        <w:t xml:space="preserve"> including </w:t>
      </w:r>
      <w:r w:rsidR="0024658F">
        <w:rPr>
          <w:rFonts w:ascii="Arial" w:hAnsi="Arial" w:cs="Arial"/>
        </w:rPr>
        <w:t xml:space="preserve">four </w:t>
      </w:r>
      <w:r w:rsidR="00E01ADB">
        <w:rPr>
          <w:rFonts w:ascii="Arial" w:hAnsi="Arial" w:cs="Arial"/>
        </w:rPr>
        <w:t xml:space="preserve">videos viewed over </w:t>
      </w:r>
      <w:r w:rsidR="0024658F">
        <w:rPr>
          <w:rFonts w:ascii="Arial" w:hAnsi="Arial" w:cs="Arial"/>
        </w:rPr>
        <w:t xml:space="preserve">43,006 </w:t>
      </w:r>
      <w:r w:rsidR="00E01ADB">
        <w:rPr>
          <w:rFonts w:ascii="Arial" w:hAnsi="Arial" w:cs="Arial"/>
        </w:rPr>
        <w:t xml:space="preserve">times through our </w:t>
      </w:r>
      <w:r>
        <w:rPr>
          <w:rFonts w:ascii="Arial" w:hAnsi="Arial" w:cs="Arial"/>
        </w:rPr>
        <w:t xml:space="preserve">Facebook </w:t>
      </w:r>
      <w:r w:rsidR="00E01ADB">
        <w:rPr>
          <w:rFonts w:ascii="Arial" w:hAnsi="Arial" w:cs="Arial"/>
        </w:rPr>
        <w:t>page</w:t>
      </w:r>
    </w:p>
    <w:p w14:paraId="08F71091" w14:textId="70600213" w:rsidR="00B63593" w:rsidRDefault="00DE2B5E" w:rsidP="00DE2B5E">
      <w:pPr>
        <w:pStyle w:val="ListParagraph"/>
        <w:numPr>
          <w:ilvl w:val="0"/>
          <w:numId w:val="6"/>
        </w:numPr>
        <w:rPr>
          <w:rFonts w:ascii="Arial" w:hAnsi="Arial" w:cs="Arial"/>
        </w:rPr>
      </w:pPr>
      <w:r w:rsidRPr="00DE2B5E">
        <w:rPr>
          <w:rFonts w:ascii="Arial" w:hAnsi="Arial" w:cs="Arial"/>
        </w:rPr>
        <w:t>2</w:t>
      </w:r>
      <w:r w:rsidR="0024658F">
        <w:rPr>
          <w:rFonts w:ascii="Arial" w:hAnsi="Arial" w:cs="Arial"/>
        </w:rPr>
        <w:t>53</w:t>
      </w:r>
      <w:r w:rsidR="00DA2389">
        <w:rPr>
          <w:rFonts w:ascii="Arial" w:hAnsi="Arial" w:cs="Arial"/>
        </w:rPr>
        <w:t xml:space="preserve"> </w:t>
      </w:r>
      <w:r w:rsidRPr="00DE2B5E">
        <w:rPr>
          <w:rFonts w:ascii="Arial" w:hAnsi="Arial" w:cs="Arial"/>
        </w:rPr>
        <w:t>updates</w:t>
      </w:r>
      <w:r>
        <w:rPr>
          <w:rFonts w:ascii="Arial" w:hAnsi="Arial" w:cs="Arial"/>
        </w:rPr>
        <w:t xml:space="preserve"> across LinkedIn achieving over 1,0</w:t>
      </w:r>
      <w:r w:rsidR="0024658F">
        <w:rPr>
          <w:rFonts w:ascii="Arial" w:hAnsi="Arial" w:cs="Arial"/>
        </w:rPr>
        <w:t>39</w:t>
      </w:r>
      <w:r>
        <w:rPr>
          <w:rFonts w:ascii="Arial" w:hAnsi="Arial" w:cs="Arial"/>
        </w:rPr>
        <w:t>,</w:t>
      </w:r>
      <w:r w:rsidR="0024658F">
        <w:rPr>
          <w:rFonts w:ascii="Arial" w:hAnsi="Arial" w:cs="Arial"/>
        </w:rPr>
        <w:t>700</w:t>
      </w:r>
      <w:r w:rsidR="00DA2389">
        <w:rPr>
          <w:rFonts w:ascii="Arial" w:hAnsi="Arial" w:cs="Arial"/>
        </w:rPr>
        <w:t xml:space="preserve"> </w:t>
      </w:r>
      <w:r>
        <w:rPr>
          <w:rFonts w:ascii="Arial" w:hAnsi="Arial" w:cs="Arial"/>
        </w:rPr>
        <w:t xml:space="preserve">impressions, </w:t>
      </w:r>
      <w:r w:rsidRPr="00DE2B5E">
        <w:rPr>
          <w:rFonts w:ascii="Arial" w:hAnsi="Arial" w:cs="Arial"/>
        </w:rPr>
        <w:t>16,</w:t>
      </w:r>
      <w:r w:rsidR="0024658F">
        <w:rPr>
          <w:rFonts w:ascii="Arial" w:hAnsi="Arial" w:cs="Arial"/>
        </w:rPr>
        <w:t>750</w:t>
      </w:r>
      <w:r w:rsidR="00DA2389">
        <w:rPr>
          <w:rFonts w:ascii="Arial" w:hAnsi="Arial" w:cs="Arial"/>
        </w:rPr>
        <w:t xml:space="preserve"> </w:t>
      </w:r>
      <w:r w:rsidRPr="00DE2B5E">
        <w:rPr>
          <w:rFonts w:ascii="Arial" w:hAnsi="Arial" w:cs="Arial"/>
        </w:rPr>
        <w:t>clicks and 7,</w:t>
      </w:r>
      <w:r w:rsidR="0024658F">
        <w:rPr>
          <w:rFonts w:ascii="Arial" w:hAnsi="Arial" w:cs="Arial"/>
        </w:rPr>
        <w:t>330</w:t>
      </w:r>
      <w:r w:rsidR="00DA2389">
        <w:rPr>
          <w:rFonts w:ascii="Arial" w:hAnsi="Arial" w:cs="Arial"/>
        </w:rPr>
        <w:t xml:space="preserve"> </w:t>
      </w:r>
      <w:r w:rsidRPr="00DE2B5E">
        <w:rPr>
          <w:rFonts w:ascii="Arial" w:hAnsi="Arial" w:cs="Arial"/>
        </w:rPr>
        <w:t>engagements</w:t>
      </w:r>
      <w:r w:rsidR="00D16666">
        <w:rPr>
          <w:rFonts w:ascii="Arial" w:hAnsi="Arial" w:cs="Arial"/>
        </w:rPr>
        <w:t>.</w:t>
      </w:r>
    </w:p>
    <w:p w14:paraId="09434AD1" w14:textId="5515269B" w:rsidR="00B63593" w:rsidRDefault="00B63593" w:rsidP="00D16666">
      <w:pPr>
        <w:pStyle w:val="ListParagraph"/>
        <w:rPr>
          <w:rFonts w:ascii="Arial" w:hAnsi="Arial" w:cs="Arial"/>
        </w:rPr>
      </w:pPr>
    </w:p>
    <w:p w14:paraId="7E02A2BF" w14:textId="3F753DCE" w:rsidR="001D0154" w:rsidRPr="001D0154" w:rsidRDefault="001D0154" w:rsidP="001D0154">
      <w:pPr>
        <w:pStyle w:val="ListParagraph"/>
        <w:rPr>
          <w:rFonts w:ascii="Arial" w:hAnsi="Arial" w:cs="Arial"/>
        </w:rPr>
      </w:pPr>
    </w:p>
    <w:p w14:paraId="49BD2659" w14:textId="79B5935D" w:rsidR="00B63593" w:rsidRDefault="00B63593" w:rsidP="00B63593">
      <w:pPr>
        <w:rPr>
          <w:rFonts w:ascii="Arial" w:hAnsi="Arial" w:cs="Arial"/>
          <w:b/>
        </w:rPr>
      </w:pPr>
      <w:r w:rsidRPr="00451607">
        <w:rPr>
          <w:rFonts w:ascii="Arial" w:hAnsi="Arial" w:cs="Arial"/>
          <w:b/>
        </w:rPr>
        <w:t>Events</w:t>
      </w:r>
    </w:p>
    <w:p w14:paraId="5B91B59C" w14:textId="0FD0DC35" w:rsidR="00770B66" w:rsidRDefault="004161F2" w:rsidP="00B63593">
      <w:pPr>
        <w:contextualSpacing/>
        <w:rPr>
          <w:rFonts w:ascii="Arial" w:hAnsi="Arial" w:cs="Arial"/>
        </w:rPr>
      </w:pPr>
      <w:r>
        <w:rPr>
          <w:rFonts w:ascii="Arial" w:hAnsi="Arial" w:cs="Arial"/>
        </w:rPr>
        <w:br/>
      </w:r>
      <w:r w:rsidR="00770B66">
        <w:rPr>
          <w:rFonts w:ascii="Arial" w:hAnsi="Arial" w:cs="Arial"/>
        </w:rPr>
        <w:t xml:space="preserve">The </w:t>
      </w:r>
      <w:r w:rsidR="00770B66" w:rsidRPr="00770B66">
        <w:rPr>
          <w:rFonts w:ascii="Arial" w:hAnsi="Arial" w:cs="Arial"/>
        </w:rPr>
        <w:t>team have organised and delivered 29 events,</w:t>
      </w:r>
      <w:r w:rsidR="00770B66">
        <w:rPr>
          <w:rFonts w:ascii="Arial" w:hAnsi="Arial" w:cs="Arial"/>
        </w:rPr>
        <w:t xml:space="preserve"> </w:t>
      </w:r>
      <w:r w:rsidR="00770B66" w:rsidRPr="00770B66">
        <w:rPr>
          <w:rFonts w:ascii="Arial" w:hAnsi="Arial" w:cs="Arial"/>
        </w:rPr>
        <w:t>attended by 3,</w:t>
      </w:r>
      <w:r w:rsidR="00B6610B">
        <w:rPr>
          <w:rFonts w:ascii="Arial" w:hAnsi="Arial" w:cs="Arial"/>
        </w:rPr>
        <w:t xml:space="preserve">831 </w:t>
      </w:r>
      <w:r w:rsidR="00770B66" w:rsidRPr="00770B66">
        <w:rPr>
          <w:rFonts w:ascii="Arial" w:hAnsi="Arial" w:cs="Arial"/>
        </w:rPr>
        <w:t>delegates,</w:t>
      </w:r>
      <w:r w:rsidR="00770B66">
        <w:rPr>
          <w:rFonts w:ascii="Arial" w:hAnsi="Arial" w:cs="Arial"/>
        </w:rPr>
        <w:t xml:space="preserve"> with </w:t>
      </w:r>
      <w:r w:rsidR="00770B66" w:rsidRPr="00770B66">
        <w:rPr>
          <w:rFonts w:ascii="Arial" w:hAnsi="Arial" w:cs="Arial"/>
        </w:rPr>
        <w:t xml:space="preserve">36 per cent in </w:t>
      </w:r>
      <w:r w:rsidR="00770B66">
        <w:rPr>
          <w:rFonts w:ascii="Arial" w:hAnsi="Arial" w:cs="Arial"/>
        </w:rPr>
        <w:t xml:space="preserve">the regions in the last six months. </w:t>
      </w:r>
      <w:r w:rsidR="00C15C9D">
        <w:rPr>
          <w:rFonts w:ascii="Arial" w:hAnsi="Arial" w:cs="Arial"/>
        </w:rPr>
        <w:t xml:space="preserve">We </w:t>
      </w:r>
      <w:r w:rsidR="00770B66">
        <w:rPr>
          <w:rFonts w:ascii="Arial" w:hAnsi="Arial" w:cs="Arial"/>
        </w:rPr>
        <w:t xml:space="preserve">have generated </w:t>
      </w:r>
      <w:r w:rsidR="00770B66" w:rsidRPr="00770B66">
        <w:rPr>
          <w:rFonts w:ascii="Arial" w:hAnsi="Arial" w:cs="Arial"/>
        </w:rPr>
        <w:t>£758</w:t>
      </w:r>
      <w:r w:rsidR="000E6F10">
        <w:rPr>
          <w:rFonts w:ascii="Arial" w:hAnsi="Arial" w:cs="Arial"/>
        </w:rPr>
        <w:t xml:space="preserve">,000 </w:t>
      </w:r>
      <w:r w:rsidR="00770B66" w:rsidRPr="00770B66">
        <w:rPr>
          <w:rFonts w:ascii="Arial" w:hAnsi="Arial" w:cs="Arial"/>
        </w:rPr>
        <w:t>net inco</w:t>
      </w:r>
      <w:r w:rsidR="00770B66">
        <w:rPr>
          <w:rFonts w:ascii="Arial" w:hAnsi="Arial" w:cs="Arial"/>
        </w:rPr>
        <w:t xml:space="preserve">me so far this financial year. </w:t>
      </w:r>
      <w:r w:rsidR="00770B66" w:rsidRPr="00770B66">
        <w:rPr>
          <w:rFonts w:ascii="Arial" w:hAnsi="Arial" w:cs="Arial"/>
        </w:rPr>
        <w:t>This includes 90 per cent of the events being free to attend as a benefit of membership of the LGA and 10 per ce</w:t>
      </w:r>
      <w:r w:rsidR="000E6F10">
        <w:rPr>
          <w:rFonts w:ascii="Arial" w:hAnsi="Arial" w:cs="Arial"/>
        </w:rPr>
        <w:t xml:space="preserve">nt </w:t>
      </w:r>
      <w:r w:rsidR="00770B66" w:rsidRPr="00770B66">
        <w:rPr>
          <w:rFonts w:ascii="Arial" w:hAnsi="Arial" w:cs="Arial"/>
        </w:rPr>
        <w:t>have been commercial pay to attend events.</w:t>
      </w:r>
    </w:p>
    <w:p w14:paraId="7FF1162F" w14:textId="77777777" w:rsidR="00770B66" w:rsidRDefault="00770B66" w:rsidP="00B63593">
      <w:pPr>
        <w:contextualSpacing/>
        <w:rPr>
          <w:rFonts w:ascii="Arial" w:hAnsi="Arial" w:cs="Arial"/>
        </w:rPr>
      </w:pPr>
    </w:p>
    <w:p w14:paraId="75D94F3B" w14:textId="5F5DA8C0" w:rsidR="00BF07CB" w:rsidRPr="004E1D37" w:rsidRDefault="000F0A7C" w:rsidP="00BF07CB">
      <w:pPr>
        <w:spacing w:line="256" w:lineRule="auto"/>
        <w:rPr>
          <w:rFonts w:ascii="Arial" w:eastAsia="Calibri" w:hAnsi="Arial" w:cs="Arial"/>
          <w:b/>
          <w:sz w:val="28"/>
          <w:szCs w:val="28"/>
        </w:rPr>
      </w:pPr>
      <w:r>
        <w:rPr>
          <w:rFonts w:ascii="Arial" w:hAnsi="Arial" w:cs="Arial"/>
          <w:b/>
          <w:sz w:val="28"/>
          <w:szCs w:val="28"/>
        </w:rPr>
        <w:t xml:space="preserve">Appendix 1: Analysis of media coverage </w:t>
      </w:r>
      <w:r>
        <w:rPr>
          <w:rFonts w:ascii="Arial" w:hAnsi="Arial" w:cs="Arial"/>
          <w:b/>
          <w:sz w:val="24"/>
        </w:rPr>
        <w:br/>
      </w:r>
      <w:r w:rsidR="00BF07CB" w:rsidRPr="004E1D37">
        <w:rPr>
          <w:rFonts w:ascii="Arial" w:eastAsia="Calibri" w:hAnsi="Arial" w:cs="Arial"/>
          <w:b/>
          <w:sz w:val="28"/>
          <w:szCs w:val="28"/>
        </w:rPr>
        <w:t>Media</w:t>
      </w:r>
    </w:p>
    <w:p w14:paraId="2CC18B76" w14:textId="77777777" w:rsidR="00BF07CB" w:rsidRPr="004E1D37" w:rsidRDefault="00BF07CB" w:rsidP="00BF07CB">
      <w:pPr>
        <w:spacing w:line="256" w:lineRule="auto"/>
        <w:rPr>
          <w:rFonts w:ascii="Arial" w:eastAsia="Calibri" w:hAnsi="Arial" w:cs="Arial"/>
          <w:b/>
          <w:sz w:val="24"/>
          <w:szCs w:val="24"/>
        </w:rPr>
      </w:pPr>
      <w:r w:rsidRPr="004E1D37">
        <w:rPr>
          <w:rFonts w:ascii="Arial" w:eastAsia="Calibri" w:hAnsi="Arial" w:cs="Arial"/>
          <w:b/>
          <w:sz w:val="24"/>
        </w:rPr>
        <w:br/>
      </w:r>
      <w:r w:rsidRPr="004E1D37">
        <w:rPr>
          <w:rFonts w:ascii="Arial" w:eastAsia="Calibri" w:hAnsi="Arial" w:cs="Arial"/>
          <w:b/>
          <w:sz w:val="24"/>
          <w:szCs w:val="24"/>
        </w:rPr>
        <w:t>Overall media coverage (April-</w:t>
      </w:r>
      <w:r>
        <w:rPr>
          <w:rFonts w:ascii="Arial" w:eastAsia="Calibri" w:hAnsi="Arial" w:cs="Arial"/>
          <w:b/>
          <w:sz w:val="24"/>
          <w:szCs w:val="24"/>
        </w:rPr>
        <w:t>26 September 2018</w:t>
      </w:r>
      <w:r w:rsidRPr="004E1D37">
        <w:rPr>
          <w:rFonts w:ascii="Arial" w:eastAsia="Calibri" w:hAnsi="Arial" w:cs="Arial"/>
          <w:b/>
          <w:sz w:val="24"/>
          <w:szCs w:val="24"/>
        </w:rPr>
        <w:t>)</w:t>
      </w:r>
    </w:p>
    <w:tbl>
      <w:tblPr>
        <w:tblW w:w="0" w:type="auto"/>
        <w:tblLayout w:type="fixed"/>
        <w:tblCellMar>
          <w:left w:w="0" w:type="dxa"/>
          <w:right w:w="0" w:type="dxa"/>
        </w:tblCellMar>
        <w:tblLook w:val="04A0" w:firstRow="1" w:lastRow="0" w:firstColumn="1" w:lastColumn="0" w:noHBand="0" w:noVBand="1"/>
      </w:tblPr>
      <w:tblGrid>
        <w:gridCol w:w="2498"/>
        <w:gridCol w:w="1610"/>
        <w:gridCol w:w="1819"/>
        <w:gridCol w:w="1819"/>
      </w:tblGrid>
      <w:tr w:rsidR="00BF07CB" w:rsidRPr="004E1D37" w14:paraId="35C9909E" w14:textId="77777777" w:rsidTr="00821B85">
        <w:trPr>
          <w:trHeight w:val="285"/>
        </w:trPr>
        <w:tc>
          <w:tcPr>
            <w:tcW w:w="249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80FFF9E" w14:textId="77777777" w:rsidR="00BF07CB" w:rsidRPr="004E1D37" w:rsidRDefault="00BF07CB" w:rsidP="00821B85">
            <w:pPr>
              <w:rPr>
                <w:rFonts w:ascii="Arial" w:eastAsia="Calibri" w:hAnsi="Arial" w:cs="Arial"/>
                <w:b/>
                <w:sz w:val="24"/>
                <w:szCs w:val="24"/>
              </w:rPr>
            </w:pPr>
          </w:p>
        </w:tc>
        <w:tc>
          <w:tcPr>
            <w:tcW w:w="16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8CE0A65"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Mentions 2016</w:t>
            </w:r>
          </w:p>
        </w:tc>
        <w:tc>
          <w:tcPr>
            <w:tcW w:w="1819" w:type="dxa"/>
            <w:tcBorders>
              <w:top w:val="single" w:sz="8" w:space="0" w:color="auto"/>
              <w:left w:val="nil"/>
              <w:bottom w:val="single" w:sz="8" w:space="0" w:color="auto"/>
              <w:right w:val="single" w:sz="8" w:space="0" w:color="auto"/>
            </w:tcBorders>
            <w:hideMark/>
          </w:tcPr>
          <w:p w14:paraId="53718ECB"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Mentions 2017</w:t>
            </w:r>
          </w:p>
        </w:tc>
        <w:tc>
          <w:tcPr>
            <w:tcW w:w="1819" w:type="dxa"/>
            <w:tcBorders>
              <w:top w:val="single" w:sz="8" w:space="0" w:color="auto"/>
              <w:left w:val="nil"/>
              <w:bottom w:val="single" w:sz="8" w:space="0" w:color="auto"/>
              <w:right w:val="single" w:sz="8" w:space="0" w:color="auto"/>
            </w:tcBorders>
          </w:tcPr>
          <w:p w14:paraId="467FF43D" w14:textId="77777777" w:rsidR="00BF07CB" w:rsidRPr="004E1D37" w:rsidRDefault="00BF07CB" w:rsidP="00821B85">
            <w:pPr>
              <w:spacing w:line="256" w:lineRule="auto"/>
              <w:rPr>
                <w:rFonts w:ascii="Arial" w:eastAsia="Calibri" w:hAnsi="Arial" w:cs="Arial"/>
                <w:b/>
                <w:bCs/>
              </w:rPr>
            </w:pPr>
            <w:r>
              <w:rPr>
                <w:rFonts w:ascii="Arial" w:eastAsia="Calibri" w:hAnsi="Arial" w:cs="Arial"/>
                <w:b/>
                <w:bCs/>
              </w:rPr>
              <w:t>Mentions 2018</w:t>
            </w:r>
          </w:p>
        </w:tc>
      </w:tr>
      <w:tr w:rsidR="00BF07CB" w:rsidRPr="004E1D37" w14:paraId="3B524CC9" w14:textId="77777777" w:rsidTr="00821B85">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BDC9AE"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April</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5BEEC83D"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3249</w:t>
            </w:r>
          </w:p>
        </w:tc>
        <w:tc>
          <w:tcPr>
            <w:tcW w:w="1819" w:type="dxa"/>
            <w:tcBorders>
              <w:top w:val="nil"/>
              <w:left w:val="nil"/>
              <w:bottom w:val="single" w:sz="8" w:space="0" w:color="auto"/>
              <w:right w:val="single" w:sz="8" w:space="0" w:color="auto"/>
            </w:tcBorders>
            <w:hideMark/>
          </w:tcPr>
          <w:p w14:paraId="7284B68E"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2358</w:t>
            </w:r>
          </w:p>
        </w:tc>
        <w:tc>
          <w:tcPr>
            <w:tcW w:w="1819" w:type="dxa"/>
            <w:tcBorders>
              <w:top w:val="nil"/>
              <w:left w:val="nil"/>
              <w:bottom w:val="single" w:sz="8" w:space="0" w:color="auto"/>
              <w:right w:val="single" w:sz="8" w:space="0" w:color="auto"/>
            </w:tcBorders>
          </w:tcPr>
          <w:p w14:paraId="685C6317" w14:textId="77777777" w:rsidR="00BF07CB" w:rsidRPr="004E1D37" w:rsidRDefault="00BF07CB" w:rsidP="00821B85">
            <w:pPr>
              <w:spacing w:line="256" w:lineRule="auto"/>
              <w:rPr>
                <w:rFonts w:ascii="Arial" w:eastAsia="Calibri" w:hAnsi="Arial" w:cs="Arial"/>
              </w:rPr>
            </w:pPr>
            <w:r>
              <w:rPr>
                <w:rFonts w:ascii="Arial" w:eastAsia="Calibri" w:hAnsi="Arial" w:cs="Arial"/>
              </w:rPr>
              <w:t>2463</w:t>
            </w:r>
          </w:p>
        </w:tc>
      </w:tr>
      <w:tr w:rsidR="00BF07CB" w:rsidRPr="004E1D37" w14:paraId="42FA5651" w14:textId="77777777" w:rsidTr="00821B85">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589648"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May</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648A2B22"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3191</w:t>
            </w:r>
          </w:p>
        </w:tc>
        <w:tc>
          <w:tcPr>
            <w:tcW w:w="1819" w:type="dxa"/>
            <w:tcBorders>
              <w:top w:val="nil"/>
              <w:left w:val="nil"/>
              <w:bottom w:val="single" w:sz="8" w:space="0" w:color="auto"/>
              <w:right w:val="single" w:sz="8" w:space="0" w:color="auto"/>
            </w:tcBorders>
            <w:hideMark/>
          </w:tcPr>
          <w:p w14:paraId="23A5B588"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1714</w:t>
            </w:r>
          </w:p>
        </w:tc>
        <w:tc>
          <w:tcPr>
            <w:tcW w:w="1819" w:type="dxa"/>
            <w:tcBorders>
              <w:top w:val="nil"/>
              <w:left w:val="nil"/>
              <w:bottom w:val="single" w:sz="8" w:space="0" w:color="auto"/>
              <w:right w:val="single" w:sz="8" w:space="0" w:color="auto"/>
            </w:tcBorders>
          </w:tcPr>
          <w:p w14:paraId="2731F7C0" w14:textId="77777777" w:rsidR="00BF07CB" w:rsidRPr="004E1D37" w:rsidRDefault="00BF07CB" w:rsidP="00821B85">
            <w:pPr>
              <w:spacing w:line="256" w:lineRule="auto"/>
              <w:rPr>
                <w:rFonts w:ascii="Arial" w:eastAsia="Calibri" w:hAnsi="Arial" w:cs="Arial"/>
              </w:rPr>
            </w:pPr>
            <w:r>
              <w:rPr>
                <w:rFonts w:ascii="Arial" w:eastAsia="Calibri" w:hAnsi="Arial" w:cs="Arial"/>
              </w:rPr>
              <w:t>4906</w:t>
            </w:r>
          </w:p>
        </w:tc>
      </w:tr>
      <w:tr w:rsidR="00BF07CB" w:rsidRPr="004E1D37" w14:paraId="0485D122" w14:textId="77777777" w:rsidTr="00821B85">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CE4BE7"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June</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3D4294AA"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2226</w:t>
            </w:r>
          </w:p>
        </w:tc>
        <w:tc>
          <w:tcPr>
            <w:tcW w:w="1819" w:type="dxa"/>
            <w:tcBorders>
              <w:top w:val="nil"/>
              <w:left w:val="nil"/>
              <w:bottom w:val="single" w:sz="8" w:space="0" w:color="auto"/>
              <w:right w:val="single" w:sz="8" w:space="0" w:color="auto"/>
            </w:tcBorders>
            <w:hideMark/>
          </w:tcPr>
          <w:p w14:paraId="3E4E1CFE"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1849</w:t>
            </w:r>
          </w:p>
        </w:tc>
        <w:tc>
          <w:tcPr>
            <w:tcW w:w="1819" w:type="dxa"/>
            <w:tcBorders>
              <w:top w:val="nil"/>
              <w:left w:val="nil"/>
              <w:bottom w:val="single" w:sz="8" w:space="0" w:color="auto"/>
              <w:right w:val="single" w:sz="8" w:space="0" w:color="auto"/>
            </w:tcBorders>
          </w:tcPr>
          <w:p w14:paraId="55BB10F1" w14:textId="77777777" w:rsidR="00BF07CB" w:rsidRPr="004E1D37" w:rsidRDefault="00BF07CB" w:rsidP="00821B85">
            <w:pPr>
              <w:spacing w:line="256" w:lineRule="auto"/>
              <w:rPr>
                <w:rFonts w:ascii="Arial" w:eastAsia="Calibri" w:hAnsi="Arial" w:cs="Arial"/>
              </w:rPr>
            </w:pPr>
            <w:r>
              <w:rPr>
                <w:rFonts w:ascii="Arial" w:eastAsia="Calibri" w:hAnsi="Arial" w:cs="Arial"/>
              </w:rPr>
              <w:t>4529</w:t>
            </w:r>
          </w:p>
        </w:tc>
      </w:tr>
      <w:tr w:rsidR="00BF07CB" w:rsidRPr="004E1D37" w14:paraId="7988F66B" w14:textId="77777777" w:rsidTr="00821B85">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B4C831"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July</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5E70B42D"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1020</w:t>
            </w:r>
          </w:p>
        </w:tc>
        <w:tc>
          <w:tcPr>
            <w:tcW w:w="1819" w:type="dxa"/>
            <w:tcBorders>
              <w:top w:val="nil"/>
              <w:left w:val="nil"/>
              <w:bottom w:val="single" w:sz="8" w:space="0" w:color="auto"/>
              <w:right w:val="single" w:sz="8" w:space="0" w:color="auto"/>
            </w:tcBorders>
            <w:hideMark/>
          </w:tcPr>
          <w:p w14:paraId="24BCFAEA"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5399</w:t>
            </w:r>
          </w:p>
        </w:tc>
        <w:tc>
          <w:tcPr>
            <w:tcW w:w="1819" w:type="dxa"/>
            <w:tcBorders>
              <w:top w:val="nil"/>
              <w:left w:val="nil"/>
              <w:bottom w:val="single" w:sz="8" w:space="0" w:color="auto"/>
              <w:right w:val="single" w:sz="8" w:space="0" w:color="auto"/>
            </w:tcBorders>
          </w:tcPr>
          <w:p w14:paraId="00F2B150" w14:textId="77777777" w:rsidR="00BF07CB" w:rsidRPr="004E1D37" w:rsidRDefault="00BF07CB" w:rsidP="00821B85">
            <w:pPr>
              <w:spacing w:line="256" w:lineRule="auto"/>
              <w:rPr>
                <w:rFonts w:ascii="Arial" w:eastAsia="Calibri" w:hAnsi="Arial" w:cs="Arial"/>
              </w:rPr>
            </w:pPr>
            <w:r>
              <w:rPr>
                <w:rFonts w:ascii="Arial" w:eastAsia="Calibri" w:hAnsi="Arial" w:cs="Arial"/>
              </w:rPr>
              <w:t>5407</w:t>
            </w:r>
          </w:p>
        </w:tc>
      </w:tr>
      <w:tr w:rsidR="00BF07CB" w:rsidRPr="004E1D37" w14:paraId="7A6DC127" w14:textId="77777777" w:rsidTr="00821B85">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625518"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August</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5567403A"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6542</w:t>
            </w:r>
          </w:p>
        </w:tc>
        <w:tc>
          <w:tcPr>
            <w:tcW w:w="1819" w:type="dxa"/>
            <w:tcBorders>
              <w:top w:val="nil"/>
              <w:left w:val="nil"/>
              <w:bottom w:val="single" w:sz="8" w:space="0" w:color="auto"/>
              <w:right w:val="single" w:sz="8" w:space="0" w:color="auto"/>
            </w:tcBorders>
            <w:hideMark/>
          </w:tcPr>
          <w:p w14:paraId="7517C7FC"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4766</w:t>
            </w:r>
          </w:p>
        </w:tc>
        <w:tc>
          <w:tcPr>
            <w:tcW w:w="1819" w:type="dxa"/>
            <w:tcBorders>
              <w:top w:val="nil"/>
              <w:left w:val="nil"/>
              <w:bottom w:val="single" w:sz="8" w:space="0" w:color="auto"/>
              <w:right w:val="single" w:sz="8" w:space="0" w:color="auto"/>
            </w:tcBorders>
          </w:tcPr>
          <w:p w14:paraId="2C60035D" w14:textId="77777777" w:rsidR="00BF07CB" w:rsidRPr="004E1D37" w:rsidRDefault="00BF07CB" w:rsidP="00821B85">
            <w:pPr>
              <w:spacing w:line="256" w:lineRule="auto"/>
              <w:rPr>
                <w:rFonts w:ascii="Arial" w:eastAsia="Calibri" w:hAnsi="Arial" w:cs="Arial"/>
              </w:rPr>
            </w:pPr>
            <w:r>
              <w:rPr>
                <w:rFonts w:ascii="Arial" w:eastAsia="Calibri" w:hAnsi="Arial" w:cs="Arial"/>
              </w:rPr>
              <w:t>6626</w:t>
            </w:r>
          </w:p>
        </w:tc>
      </w:tr>
      <w:tr w:rsidR="00BF07CB" w:rsidRPr="004E1D37" w14:paraId="719D44D4" w14:textId="77777777" w:rsidTr="00821B85">
        <w:trPr>
          <w:trHeight w:val="285"/>
        </w:trPr>
        <w:tc>
          <w:tcPr>
            <w:tcW w:w="249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97E21D" w14:textId="77777777" w:rsidR="00BF07CB" w:rsidRPr="004E1D37" w:rsidRDefault="00BF07CB" w:rsidP="00821B85">
            <w:pPr>
              <w:spacing w:line="256" w:lineRule="auto"/>
              <w:rPr>
                <w:rFonts w:ascii="Arial" w:eastAsia="Calibri" w:hAnsi="Arial" w:cs="Arial"/>
                <w:b/>
                <w:bCs/>
              </w:rPr>
            </w:pPr>
            <w:r w:rsidRPr="004E1D37">
              <w:rPr>
                <w:rFonts w:ascii="Arial" w:eastAsia="Calibri" w:hAnsi="Arial" w:cs="Arial"/>
                <w:b/>
                <w:bCs/>
              </w:rPr>
              <w:t>September</w:t>
            </w:r>
          </w:p>
        </w:tc>
        <w:tc>
          <w:tcPr>
            <w:tcW w:w="1610" w:type="dxa"/>
            <w:tcBorders>
              <w:top w:val="nil"/>
              <w:left w:val="nil"/>
              <w:bottom w:val="single" w:sz="8" w:space="0" w:color="auto"/>
              <w:right w:val="single" w:sz="8" w:space="0" w:color="auto"/>
            </w:tcBorders>
            <w:noWrap/>
            <w:tcMar>
              <w:top w:w="0" w:type="dxa"/>
              <w:left w:w="108" w:type="dxa"/>
              <w:bottom w:w="0" w:type="dxa"/>
              <w:right w:w="108" w:type="dxa"/>
            </w:tcMar>
            <w:hideMark/>
          </w:tcPr>
          <w:p w14:paraId="60CA5092" w14:textId="77777777" w:rsidR="00BF07CB" w:rsidRPr="004E1D37" w:rsidRDefault="00BF07CB" w:rsidP="00821B85">
            <w:pPr>
              <w:spacing w:line="256" w:lineRule="auto"/>
              <w:rPr>
                <w:rFonts w:ascii="Arial" w:eastAsia="Calibri" w:hAnsi="Arial" w:cs="Arial"/>
              </w:rPr>
            </w:pPr>
            <w:r w:rsidRPr="004E1D37">
              <w:rPr>
                <w:rFonts w:ascii="Arial" w:eastAsia="Calibri" w:hAnsi="Arial" w:cs="Arial"/>
              </w:rPr>
              <w:t>4900</w:t>
            </w:r>
          </w:p>
        </w:tc>
        <w:tc>
          <w:tcPr>
            <w:tcW w:w="1819" w:type="dxa"/>
            <w:tcBorders>
              <w:top w:val="nil"/>
              <w:left w:val="nil"/>
              <w:bottom w:val="single" w:sz="8" w:space="0" w:color="auto"/>
              <w:right w:val="single" w:sz="8" w:space="0" w:color="auto"/>
            </w:tcBorders>
            <w:hideMark/>
          </w:tcPr>
          <w:p w14:paraId="4C81C94E" w14:textId="77777777" w:rsidR="00BF07CB" w:rsidRPr="004E1D37" w:rsidRDefault="00BF07CB" w:rsidP="00821B85">
            <w:pPr>
              <w:spacing w:line="256" w:lineRule="auto"/>
              <w:rPr>
                <w:rFonts w:ascii="Arial" w:eastAsia="Calibri" w:hAnsi="Arial" w:cs="Arial"/>
              </w:rPr>
            </w:pPr>
            <w:r>
              <w:rPr>
                <w:rFonts w:ascii="Arial" w:eastAsia="Calibri" w:hAnsi="Arial" w:cs="Arial"/>
              </w:rPr>
              <w:t>5069</w:t>
            </w:r>
          </w:p>
        </w:tc>
        <w:tc>
          <w:tcPr>
            <w:tcW w:w="1819" w:type="dxa"/>
            <w:tcBorders>
              <w:top w:val="nil"/>
              <w:left w:val="nil"/>
              <w:bottom w:val="single" w:sz="8" w:space="0" w:color="auto"/>
              <w:right w:val="single" w:sz="8" w:space="0" w:color="auto"/>
            </w:tcBorders>
          </w:tcPr>
          <w:p w14:paraId="2A148E21" w14:textId="75CE03EF" w:rsidR="00BF07CB" w:rsidRPr="004E1D37" w:rsidRDefault="00A7209B" w:rsidP="00821B85">
            <w:pPr>
              <w:spacing w:line="256" w:lineRule="auto"/>
              <w:rPr>
                <w:rFonts w:ascii="Arial" w:eastAsia="Calibri" w:hAnsi="Arial" w:cs="Arial"/>
              </w:rPr>
            </w:pPr>
            <w:r>
              <w:rPr>
                <w:rFonts w:ascii="Arial" w:eastAsia="Calibri" w:hAnsi="Arial" w:cs="Arial"/>
              </w:rPr>
              <w:t>2339</w:t>
            </w:r>
          </w:p>
        </w:tc>
      </w:tr>
    </w:tbl>
    <w:p w14:paraId="396665BD" w14:textId="77777777" w:rsidR="00BF07CB" w:rsidRPr="004E1D37" w:rsidRDefault="00BF07CB" w:rsidP="00BF07CB">
      <w:pPr>
        <w:spacing w:line="256" w:lineRule="auto"/>
        <w:rPr>
          <w:rFonts w:ascii="Arial" w:eastAsia="Calibri" w:hAnsi="Arial" w:cs="Arial"/>
          <w:b/>
          <w:sz w:val="24"/>
          <w:szCs w:val="24"/>
        </w:rPr>
      </w:pPr>
    </w:p>
    <w:p w14:paraId="2859CCB8" w14:textId="77777777" w:rsidR="00BF07CB" w:rsidRPr="004E1D37" w:rsidRDefault="00BF07CB" w:rsidP="00BF07CB">
      <w:pPr>
        <w:rPr>
          <w:rFonts w:ascii="Arial" w:hAnsi="Arial" w:cs="Arial"/>
        </w:rPr>
      </w:pPr>
    </w:p>
    <w:p w14:paraId="180F6625" w14:textId="77777777" w:rsidR="00BF07CB" w:rsidRPr="004E1D37" w:rsidRDefault="00BF07CB" w:rsidP="00BF07CB">
      <w:pPr>
        <w:rPr>
          <w:rFonts w:ascii="Arial" w:hAnsi="Arial" w:cs="Arial"/>
        </w:rPr>
      </w:pPr>
      <w:r w:rsidRPr="004E1D37">
        <w:rPr>
          <w:rFonts w:ascii="Arial" w:hAnsi="Arial" w:cs="Arial"/>
          <w:b/>
          <w:noProof/>
          <w:sz w:val="24"/>
          <w:szCs w:val="24"/>
        </w:rPr>
        <w:lastRenderedPageBreak/>
        <w:drawing>
          <wp:inline distT="0" distB="0" distL="0" distR="0" wp14:anchorId="6F9ECBA2" wp14:editId="3EDD192E">
            <wp:extent cx="5495925" cy="3209925"/>
            <wp:effectExtent l="0" t="0" r="9525" b="952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D7E4D8" w14:textId="77777777" w:rsidR="00C531FC" w:rsidRDefault="00C531FC" w:rsidP="00BF07CB">
      <w:pPr>
        <w:rPr>
          <w:rFonts w:ascii="Arial" w:hAnsi="Arial" w:cs="Arial"/>
          <w:b/>
          <w:sz w:val="24"/>
        </w:rPr>
      </w:pPr>
    </w:p>
    <w:p w14:paraId="5D14318B" w14:textId="14A558A2" w:rsidR="00BF07CB" w:rsidRPr="004E1D37" w:rsidRDefault="00BF07CB" w:rsidP="00BF07CB">
      <w:pPr>
        <w:rPr>
          <w:rFonts w:ascii="Arial" w:hAnsi="Arial" w:cs="Arial"/>
          <w:b/>
          <w:sz w:val="24"/>
        </w:rPr>
      </w:pPr>
      <w:r w:rsidRPr="004E1D37">
        <w:rPr>
          <w:rFonts w:ascii="Arial" w:hAnsi="Arial" w:cs="Arial"/>
          <w:b/>
          <w:sz w:val="24"/>
        </w:rPr>
        <w:t>National media coverage (April-</w:t>
      </w:r>
      <w:r w:rsidR="00D74F0D">
        <w:rPr>
          <w:rFonts w:ascii="Arial" w:hAnsi="Arial" w:cs="Arial"/>
          <w:b/>
          <w:sz w:val="24"/>
        </w:rPr>
        <w:t xml:space="preserve"> </w:t>
      </w:r>
      <w:r>
        <w:rPr>
          <w:rFonts w:ascii="Arial" w:hAnsi="Arial" w:cs="Arial"/>
          <w:b/>
          <w:sz w:val="24"/>
        </w:rPr>
        <w:t>26 September 2018</w:t>
      </w:r>
      <w:r w:rsidRPr="004E1D37">
        <w:rPr>
          <w:rFonts w:ascii="Arial" w:hAnsi="Arial" w:cs="Arial"/>
          <w:b/>
          <w:sz w:val="24"/>
        </w:rPr>
        <w:t>)</w:t>
      </w:r>
    </w:p>
    <w:p w14:paraId="6ABD7976" w14:textId="77777777" w:rsidR="00BF07CB" w:rsidRPr="004E1D37" w:rsidRDefault="00BF07CB" w:rsidP="00BF07CB">
      <w:pPr>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1643"/>
        <w:gridCol w:w="2201"/>
        <w:gridCol w:w="2201"/>
        <w:gridCol w:w="2201"/>
      </w:tblGrid>
      <w:tr w:rsidR="00BF07CB" w:rsidRPr="004E1D37" w14:paraId="64296169" w14:textId="77777777" w:rsidTr="00821B85">
        <w:trPr>
          <w:trHeight w:val="311"/>
        </w:trPr>
        <w:tc>
          <w:tcPr>
            <w:tcW w:w="16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1E99E27" w14:textId="77777777" w:rsidR="00BF07CB" w:rsidRPr="004E1D37" w:rsidRDefault="00BF07CB" w:rsidP="00821B85">
            <w:pPr>
              <w:rPr>
                <w:rFonts w:ascii="Arial" w:hAnsi="Arial" w:cs="Arial"/>
              </w:rPr>
            </w:pPr>
          </w:p>
        </w:tc>
        <w:tc>
          <w:tcPr>
            <w:tcW w:w="22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A65026D" w14:textId="77777777" w:rsidR="00BF07CB" w:rsidRPr="004E1D37" w:rsidRDefault="00BF07CB" w:rsidP="00821B85">
            <w:pPr>
              <w:spacing w:line="256" w:lineRule="auto"/>
              <w:rPr>
                <w:rFonts w:ascii="Arial" w:hAnsi="Arial" w:cs="Arial"/>
                <w:b/>
                <w:bCs/>
              </w:rPr>
            </w:pPr>
            <w:r w:rsidRPr="004E1D37">
              <w:rPr>
                <w:rFonts w:ascii="Arial" w:hAnsi="Arial" w:cs="Arial"/>
                <w:b/>
                <w:bCs/>
              </w:rPr>
              <w:t>National 2016</w:t>
            </w:r>
          </w:p>
        </w:tc>
        <w:tc>
          <w:tcPr>
            <w:tcW w:w="2201" w:type="dxa"/>
            <w:tcBorders>
              <w:top w:val="single" w:sz="8" w:space="0" w:color="auto"/>
              <w:left w:val="nil"/>
              <w:bottom w:val="single" w:sz="8" w:space="0" w:color="auto"/>
              <w:right w:val="single" w:sz="8" w:space="0" w:color="auto"/>
            </w:tcBorders>
            <w:hideMark/>
          </w:tcPr>
          <w:p w14:paraId="101AFBA6" w14:textId="77777777" w:rsidR="00BF07CB" w:rsidRPr="004E1D37" w:rsidRDefault="00BF07CB" w:rsidP="00821B85">
            <w:pPr>
              <w:spacing w:line="256" w:lineRule="auto"/>
              <w:rPr>
                <w:rFonts w:ascii="Arial" w:hAnsi="Arial" w:cs="Arial"/>
                <w:b/>
                <w:bCs/>
              </w:rPr>
            </w:pPr>
            <w:r w:rsidRPr="004E1D37">
              <w:rPr>
                <w:rFonts w:ascii="Arial" w:hAnsi="Arial" w:cs="Arial"/>
                <w:b/>
                <w:bCs/>
              </w:rPr>
              <w:t xml:space="preserve"> National 2017</w:t>
            </w:r>
          </w:p>
        </w:tc>
        <w:tc>
          <w:tcPr>
            <w:tcW w:w="2201" w:type="dxa"/>
            <w:tcBorders>
              <w:top w:val="single" w:sz="8" w:space="0" w:color="auto"/>
              <w:left w:val="nil"/>
              <w:bottom w:val="single" w:sz="8" w:space="0" w:color="auto"/>
              <w:right w:val="single" w:sz="8" w:space="0" w:color="auto"/>
            </w:tcBorders>
          </w:tcPr>
          <w:p w14:paraId="7634D702" w14:textId="77777777" w:rsidR="00BF07CB" w:rsidRPr="004E1D37" w:rsidRDefault="00BF07CB" w:rsidP="00821B85">
            <w:pPr>
              <w:spacing w:line="256" w:lineRule="auto"/>
              <w:rPr>
                <w:rFonts w:ascii="Arial" w:hAnsi="Arial" w:cs="Arial"/>
                <w:b/>
                <w:bCs/>
              </w:rPr>
            </w:pPr>
            <w:r>
              <w:rPr>
                <w:rFonts w:ascii="Arial" w:hAnsi="Arial" w:cs="Arial"/>
                <w:b/>
                <w:bCs/>
              </w:rPr>
              <w:t>National 2018</w:t>
            </w:r>
          </w:p>
        </w:tc>
      </w:tr>
      <w:tr w:rsidR="00BF07CB" w:rsidRPr="004E1D37" w14:paraId="7707377A" w14:textId="77777777" w:rsidTr="00821B85">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8AD263" w14:textId="77777777" w:rsidR="00BF07CB" w:rsidRPr="004E1D37" w:rsidRDefault="00BF07CB" w:rsidP="00821B85">
            <w:pPr>
              <w:spacing w:line="256" w:lineRule="auto"/>
              <w:rPr>
                <w:rFonts w:ascii="Arial" w:hAnsi="Arial" w:cs="Arial"/>
                <w:b/>
                <w:bCs/>
              </w:rPr>
            </w:pPr>
            <w:r w:rsidRPr="004E1D37">
              <w:rPr>
                <w:rFonts w:ascii="Arial" w:hAnsi="Arial" w:cs="Arial"/>
                <w:b/>
                <w:bCs/>
              </w:rPr>
              <w:t>April</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42B5E041" w14:textId="77777777" w:rsidR="00BF07CB" w:rsidRPr="004E1D37" w:rsidRDefault="00BF07CB" w:rsidP="00821B85">
            <w:pPr>
              <w:spacing w:line="256" w:lineRule="auto"/>
              <w:rPr>
                <w:rFonts w:ascii="Arial" w:hAnsi="Arial" w:cs="Arial"/>
              </w:rPr>
            </w:pPr>
            <w:r w:rsidRPr="004E1D37">
              <w:rPr>
                <w:rFonts w:ascii="Arial" w:hAnsi="Arial" w:cs="Arial"/>
              </w:rPr>
              <w:t>224</w:t>
            </w:r>
          </w:p>
        </w:tc>
        <w:tc>
          <w:tcPr>
            <w:tcW w:w="2201" w:type="dxa"/>
            <w:tcBorders>
              <w:top w:val="nil"/>
              <w:left w:val="nil"/>
              <w:bottom w:val="single" w:sz="8" w:space="0" w:color="auto"/>
              <w:right w:val="single" w:sz="8" w:space="0" w:color="auto"/>
            </w:tcBorders>
            <w:hideMark/>
          </w:tcPr>
          <w:p w14:paraId="5668F19B" w14:textId="77777777" w:rsidR="00BF07CB" w:rsidRPr="004E1D37" w:rsidRDefault="00BF07CB" w:rsidP="00821B85">
            <w:pPr>
              <w:spacing w:line="256" w:lineRule="auto"/>
              <w:rPr>
                <w:rFonts w:ascii="Arial" w:hAnsi="Arial" w:cs="Arial"/>
              </w:rPr>
            </w:pPr>
            <w:r w:rsidRPr="004E1D37">
              <w:rPr>
                <w:rFonts w:ascii="Arial" w:hAnsi="Arial" w:cs="Arial"/>
              </w:rPr>
              <w:t>88</w:t>
            </w:r>
          </w:p>
        </w:tc>
        <w:tc>
          <w:tcPr>
            <w:tcW w:w="2201" w:type="dxa"/>
            <w:tcBorders>
              <w:top w:val="nil"/>
              <w:left w:val="nil"/>
              <w:bottom w:val="single" w:sz="8" w:space="0" w:color="auto"/>
              <w:right w:val="single" w:sz="8" w:space="0" w:color="auto"/>
            </w:tcBorders>
          </w:tcPr>
          <w:p w14:paraId="1309B8E7" w14:textId="77777777" w:rsidR="00BF07CB" w:rsidRPr="004E1D37" w:rsidRDefault="00BF07CB" w:rsidP="00821B85">
            <w:pPr>
              <w:spacing w:line="256" w:lineRule="auto"/>
              <w:rPr>
                <w:rFonts w:ascii="Arial" w:hAnsi="Arial" w:cs="Arial"/>
              </w:rPr>
            </w:pPr>
            <w:r>
              <w:rPr>
                <w:rFonts w:ascii="Arial" w:hAnsi="Arial" w:cs="Arial"/>
              </w:rPr>
              <w:t>107</w:t>
            </w:r>
          </w:p>
        </w:tc>
      </w:tr>
      <w:tr w:rsidR="00BF07CB" w:rsidRPr="004E1D37" w14:paraId="39048016" w14:textId="77777777" w:rsidTr="00821B85">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E8410C" w14:textId="77777777" w:rsidR="00BF07CB" w:rsidRPr="004E1D37" w:rsidRDefault="00BF07CB" w:rsidP="00821B85">
            <w:pPr>
              <w:spacing w:line="256" w:lineRule="auto"/>
              <w:rPr>
                <w:rFonts w:ascii="Arial" w:hAnsi="Arial" w:cs="Arial"/>
                <w:b/>
                <w:bCs/>
              </w:rPr>
            </w:pPr>
            <w:r w:rsidRPr="004E1D37">
              <w:rPr>
                <w:rFonts w:ascii="Arial" w:hAnsi="Arial" w:cs="Arial"/>
                <w:b/>
                <w:bCs/>
              </w:rPr>
              <w:t>May</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6B1461C4" w14:textId="77777777" w:rsidR="00BF07CB" w:rsidRPr="004E1D37" w:rsidRDefault="00BF07CB" w:rsidP="00821B85">
            <w:pPr>
              <w:spacing w:line="256" w:lineRule="auto"/>
              <w:rPr>
                <w:rFonts w:ascii="Arial" w:hAnsi="Arial" w:cs="Arial"/>
              </w:rPr>
            </w:pPr>
            <w:r w:rsidRPr="004E1D37">
              <w:rPr>
                <w:rFonts w:ascii="Arial" w:hAnsi="Arial" w:cs="Arial"/>
              </w:rPr>
              <w:t>146</w:t>
            </w:r>
          </w:p>
        </w:tc>
        <w:tc>
          <w:tcPr>
            <w:tcW w:w="2201" w:type="dxa"/>
            <w:tcBorders>
              <w:top w:val="nil"/>
              <w:left w:val="nil"/>
              <w:bottom w:val="single" w:sz="8" w:space="0" w:color="auto"/>
              <w:right w:val="single" w:sz="8" w:space="0" w:color="auto"/>
            </w:tcBorders>
            <w:hideMark/>
          </w:tcPr>
          <w:p w14:paraId="07F79883" w14:textId="77777777" w:rsidR="00BF07CB" w:rsidRPr="004E1D37" w:rsidRDefault="00BF07CB" w:rsidP="00821B85">
            <w:pPr>
              <w:spacing w:line="256" w:lineRule="auto"/>
              <w:rPr>
                <w:rFonts w:ascii="Arial" w:hAnsi="Arial" w:cs="Arial"/>
              </w:rPr>
            </w:pPr>
            <w:r w:rsidRPr="004E1D37">
              <w:rPr>
                <w:rFonts w:ascii="Arial" w:hAnsi="Arial" w:cs="Arial"/>
              </w:rPr>
              <w:t>44</w:t>
            </w:r>
          </w:p>
        </w:tc>
        <w:tc>
          <w:tcPr>
            <w:tcW w:w="2201" w:type="dxa"/>
            <w:tcBorders>
              <w:top w:val="nil"/>
              <w:left w:val="nil"/>
              <w:bottom w:val="single" w:sz="8" w:space="0" w:color="auto"/>
              <w:right w:val="single" w:sz="8" w:space="0" w:color="auto"/>
            </w:tcBorders>
          </w:tcPr>
          <w:p w14:paraId="40A29A41" w14:textId="77777777" w:rsidR="00BF07CB" w:rsidRPr="004E1D37" w:rsidRDefault="00BF07CB" w:rsidP="00821B85">
            <w:pPr>
              <w:spacing w:line="256" w:lineRule="auto"/>
              <w:rPr>
                <w:rFonts w:ascii="Arial" w:hAnsi="Arial" w:cs="Arial"/>
              </w:rPr>
            </w:pPr>
            <w:r>
              <w:rPr>
                <w:rFonts w:ascii="Arial" w:hAnsi="Arial" w:cs="Arial"/>
              </w:rPr>
              <w:t>174</w:t>
            </w:r>
          </w:p>
        </w:tc>
      </w:tr>
      <w:tr w:rsidR="00BF07CB" w:rsidRPr="004E1D37" w14:paraId="026C99F7" w14:textId="77777777" w:rsidTr="00821B85">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B2A8FA" w14:textId="77777777" w:rsidR="00BF07CB" w:rsidRPr="004E1D37" w:rsidRDefault="00BF07CB" w:rsidP="00821B85">
            <w:pPr>
              <w:spacing w:line="256" w:lineRule="auto"/>
              <w:rPr>
                <w:rFonts w:ascii="Arial" w:hAnsi="Arial" w:cs="Arial"/>
                <w:b/>
                <w:bCs/>
              </w:rPr>
            </w:pPr>
            <w:r w:rsidRPr="004E1D37">
              <w:rPr>
                <w:rFonts w:ascii="Arial" w:hAnsi="Arial" w:cs="Arial"/>
                <w:b/>
                <w:bCs/>
              </w:rPr>
              <w:t>June</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6D09689E" w14:textId="77777777" w:rsidR="00BF07CB" w:rsidRPr="004E1D37" w:rsidRDefault="00BF07CB" w:rsidP="00821B85">
            <w:pPr>
              <w:spacing w:line="256" w:lineRule="auto"/>
              <w:rPr>
                <w:rFonts w:ascii="Arial" w:hAnsi="Arial" w:cs="Arial"/>
              </w:rPr>
            </w:pPr>
            <w:r w:rsidRPr="004E1D37">
              <w:rPr>
                <w:rFonts w:ascii="Arial" w:hAnsi="Arial" w:cs="Arial"/>
              </w:rPr>
              <w:t>102</w:t>
            </w:r>
          </w:p>
        </w:tc>
        <w:tc>
          <w:tcPr>
            <w:tcW w:w="2201" w:type="dxa"/>
            <w:tcBorders>
              <w:top w:val="nil"/>
              <w:left w:val="nil"/>
              <w:bottom w:val="single" w:sz="8" w:space="0" w:color="auto"/>
              <w:right w:val="single" w:sz="8" w:space="0" w:color="auto"/>
            </w:tcBorders>
            <w:hideMark/>
          </w:tcPr>
          <w:p w14:paraId="1CFF6186" w14:textId="77777777" w:rsidR="00BF07CB" w:rsidRPr="004E1D37" w:rsidRDefault="00BF07CB" w:rsidP="00821B85">
            <w:pPr>
              <w:spacing w:line="256" w:lineRule="auto"/>
              <w:rPr>
                <w:rFonts w:ascii="Arial" w:hAnsi="Arial" w:cs="Arial"/>
              </w:rPr>
            </w:pPr>
            <w:r w:rsidRPr="004E1D37">
              <w:rPr>
                <w:rFonts w:ascii="Arial" w:hAnsi="Arial" w:cs="Arial"/>
              </w:rPr>
              <w:t>103</w:t>
            </w:r>
          </w:p>
        </w:tc>
        <w:tc>
          <w:tcPr>
            <w:tcW w:w="2201" w:type="dxa"/>
            <w:tcBorders>
              <w:top w:val="nil"/>
              <w:left w:val="nil"/>
              <w:bottom w:val="single" w:sz="8" w:space="0" w:color="auto"/>
              <w:right w:val="single" w:sz="8" w:space="0" w:color="auto"/>
            </w:tcBorders>
          </w:tcPr>
          <w:p w14:paraId="0C4D095B" w14:textId="77777777" w:rsidR="00BF07CB" w:rsidRPr="004E1D37" w:rsidRDefault="00BF07CB" w:rsidP="00821B85">
            <w:pPr>
              <w:spacing w:line="256" w:lineRule="auto"/>
              <w:rPr>
                <w:rFonts w:ascii="Arial" w:hAnsi="Arial" w:cs="Arial"/>
              </w:rPr>
            </w:pPr>
            <w:r>
              <w:rPr>
                <w:rFonts w:ascii="Arial" w:hAnsi="Arial" w:cs="Arial"/>
              </w:rPr>
              <w:t>191</w:t>
            </w:r>
          </w:p>
        </w:tc>
      </w:tr>
      <w:tr w:rsidR="00BF07CB" w:rsidRPr="004E1D37" w14:paraId="2C4C0E3D" w14:textId="77777777" w:rsidTr="00821B85">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5B4B29" w14:textId="77777777" w:rsidR="00BF07CB" w:rsidRPr="004E1D37" w:rsidRDefault="00BF07CB" w:rsidP="00821B85">
            <w:pPr>
              <w:spacing w:line="256" w:lineRule="auto"/>
              <w:rPr>
                <w:rFonts w:ascii="Arial" w:hAnsi="Arial" w:cs="Arial"/>
                <w:b/>
                <w:bCs/>
              </w:rPr>
            </w:pPr>
            <w:r w:rsidRPr="004E1D37">
              <w:rPr>
                <w:rFonts w:ascii="Arial" w:hAnsi="Arial" w:cs="Arial"/>
                <w:b/>
                <w:bCs/>
              </w:rPr>
              <w:t>July</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185F20BE" w14:textId="77777777" w:rsidR="00BF07CB" w:rsidRPr="004E1D37" w:rsidRDefault="00BF07CB" w:rsidP="00821B85">
            <w:pPr>
              <w:spacing w:line="256" w:lineRule="auto"/>
              <w:rPr>
                <w:rFonts w:ascii="Arial" w:hAnsi="Arial" w:cs="Arial"/>
              </w:rPr>
            </w:pPr>
            <w:r w:rsidRPr="004E1D37">
              <w:rPr>
                <w:rFonts w:ascii="Arial" w:hAnsi="Arial" w:cs="Arial"/>
              </w:rPr>
              <w:t>96</w:t>
            </w:r>
          </w:p>
        </w:tc>
        <w:tc>
          <w:tcPr>
            <w:tcW w:w="2201" w:type="dxa"/>
            <w:tcBorders>
              <w:top w:val="nil"/>
              <w:left w:val="nil"/>
              <w:bottom w:val="single" w:sz="8" w:space="0" w:color="auto"/>
              <w:right w:val="single" w:sz="8" w:space="0" w:color="auto"/>
            </w:tcBorders>
            <w:hideMark/>
          </w:tcPr>
          <w:p w14:paraId="1477D006" w14:textId="77777777" w:rsidR="00BF07CB" w:rsidRPr="004E1D37" w:rsidRDefault="00BF07CB" w:rsidP="00821B85">
            <w:pPr>
              <w:spacing w:line="256" w:lineRule="auto"/>
              <w:rPr>
                <w:rFonts w:ascii="Arial" w:hAnsi="Arial" w:cs="Arial"/>
              </w:rPr>
            </w:pPr>
            <w:r w:rsidRPr="004E1D37">
              <w:rPr>
                <w:rFonts w:ascii="Arial" w:hAnsi="Arial" w:cs="Arial"/>
              </w:rPr>
              <w:t>206</w:t>
            </w:r>
          </w:p>
        </w:tc>
        <w:tc>
          <w:tcPr>
            <w:tcW w:w="2201" w:type="dxa"/>
            <w:tcBorders>
              <w:top w:val="nil"/>
              <w:left w:val="nil"/>
              <w:bottom w:val="single" w:sz="8" w:space="0" w:color="auto"/>
              <w:right w:val="single" w:sz="8" w:space="0" w:color="auto"/>
            </w:tcBorders>
          </w:tcPr>
          <w:p w14:paraId="53743618" w14:textId="77777777" w:rsidR="00BF07CB" w:rsidRPr="004E1D37" w:rsidRDefault="00BF07CB" w:rsidP="00821B85">
            <w:pPr>
              <w:spacing w:line="256" w:lineRule="auto"/>
              <w:rPr>
                <w:rFonts w:ascii="Arial" w:hAnsi="Arial" w:cs="Arial"/>
              </w:rPr>
            </w:pPr>
            <w:r>
              <w:rPr>
                <w:rFonts w:ascii="Arial" w:hAnsi="Arial" w:cs="Arial"/>
              </w:rPr>
              <w:t>189</w:t>
            </w:r>
          </w:p>
        </w:tc>
      </w:tr>
      <w:tr w:rsidR="00BF07CB" w:rsidRPr="004E1D37" w14:paraId="644D0712" w14:textId="77777777" w:rsidTr="00821B85">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CAF3A0" w14:textId="77777777" w:rsidR="00BF07CB" w:rsidRPr="004E1D37" w:rsidRDefault="00BF07CB" w:rsidP="00821B85">
            <w:pPr>
              <w:spacing w:line="256" w:lineRule="auto"/>
              <w:rPr>
                <w:rFonts w:ascii="Arial" w:hAnsi="Arial" w:cs="Arial"/>
                <w:b/>
                <w:bCs/>
              </w:rPr>
            </w:pPr>
            <w:r w:rsidRPr="004E1D37">
              <w:rPr>
                <w:rFonts w:ascii="Arial" w:hAnsi="Arial" w:cs="Arial"/>
                <w:b/>
                <w:bCs/>
              </w:rPr>
              <w:t>August</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10F14D8B" w14:textId="77777777" w:rsidR="00BF07CB" w:rsidRPr="004E1D37" w:rsidRDefault="00BF07CB" w:rsidP="00821B85">
            <w:pPr>
              <w:spacing w:line="256" w:lineRule="auto"/>
              <w:rPr>
                <w:rFonts w:ascii="Arial" w:hAnsi="Arial" w:cs="Arial"/>
              </w:rPr>
            </w:pPr>
            <w:r w:rsidRPr="004E1D37">
              <w:rPr>
                <w:rFonts w:ascii="Arial" w:hAnsi="Arial" w:cs="Arial"/>
              </w:rPr>
              <w:t>207</w:t>
            </w:r>
          </w:p>
        </w:tc>
        <w:tc>
          <w:tcPr>
            <w:tcW w:w="2201" w:type="dxa"/>
            <w:tcBorders>
              <w:top w:val="nil"/>
              <w:left w:val="nil"/>
              <w:bottom w:val="single" w:sz="8" w:space="0" w:color="auto"/>
              <w:right w:val="single" w:sz="8" w:space="0" w:color="auto"/>
            </w:tcBorders>
            <w:hideMark/>
          </w:tcPr>
          <w:p w14:paraId="14389043" w14:textId="77777777" w:rsidR="00BF07CB" w:rsidRPr="004E1D37" w:rsidRDefault="00BF07CB" w:rsidP="00821B85">
            <w:pPr>
              <w:spacing w:line="256" w:lineRule="auto"/>
              <w:rPr>
                <w:rFonts w:ascii="Arial" w:hAnsi="Arial" w:cs="Arial"/>
              </w:rPr>
            </w:pPr>
            <w:r w:rsidRPr="004E1D37">
              <w:rPr>
                <w:rFonts w:ascii="Arial" w:hAnsi="Arial" w:cs="Arial"/>
              </w:rPr>
              <w:t>161</w:t>
            </w:r>
          </w:p>
        </w:tc>
        <w:tc>
          <w:tcPr>
            <w:tcW w:w="2201" w:type="dxa"/>
            <w:tcBorders>
              <w:top w:val="nil"/>
              <w:left w:val="nil"/>
              <w:bottom w:val="single" w:sz="8" w:space="0" w:color="auto"/>
              <w:right w:val="single" w:sz="8" w:space="0" w:color="auto"/>
            </w:tcBorders>
          </w:tcPr>
          <w:p w14:paraId="590307BF" w14:textId="77777777" w:rsidR="00BF07CB" w:rsidRPr="004E1D37" w:rsidRDefault="00BF07CB" w:rsidP="00821B85">
            <w:pPr>
              <w:spacing w:line="256" w:lineRule="auto"/>
              <w:rPr>
                <w:rFonts w:ascii="Arial" w:hAnsi="Arial" w:cs="Arial"/>
              </w:rPr>
            </w:pPr>
            <w:r>
              <w:rPr>
                <w:rFonts w:ascii="Arial" w:hAnsi="Arial" w:cs="Arial"/>
              </w:rPr>
              <w:t>270</w:t>
            </w:r>
          </w:p>
        </w:tc>
      </w:tr>
      <w:tr w:rsidR="00BF07CB" w:rsidRPr="004E1D37" w14:paraId="0EA3CF0A" w14:textId="77777777" w:rsidTr="00821B85">
        <w:trPr>
          <w:trHeight w:val="311"/>
        </w:trPr>
        <w:tc>
          <w:tcPr>
            <w:tcW w:w="164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1531D3" w14:textId="77777777" w:rsidR="00BF07CB" w:rsidRPr="004E1D37" w:rsidRDefault="00BF07CB" w:rsidP="00821B85">
            <w:pPr>
              <w:spacing w:line="256" w:lineRule="auto"/>
              <w:rPr>
                <w:rFonts w:ascii="Arial" w:hAnsi="Arial" w:cs="Arial"/>
                <w:b/>
                <w:bCs/>
              </w:rPr>
            </w:pPr>
            <w:r w:rsidRPr="004E1D37">
              <w:rPr>
                <w:rFonts w:ascii="Arial" w:hAnsi="Arial" w:cs="Arial"/>
                <w:b/>
                <w:bCs/>
              </w:rPr>
              <w:t>September</w:t>
            </w:r>
          </w:p>
        </w:tc>
        <w:tc>
          <w:tcPr>
            <w:tcW w:w="2201" w:type="dxa"/>
            <w:tcBorders>
              <w:top w:val="nil"/>
              <w:left w:val="nil"/>
              <w:bottom w:val="single" w:sz="8" w:space="0" w:color="auto"/>
              <w:right w:val="single" w:sz="8" w:space="0" w:color="auto"/>
            </w:tcBorders>
            <w:noWrap/>
            <w:tcMar>
              <w:top w:w="0" w:type="dxa"/>
              <w:left w:w="108" w:type="dxa"/>
              <w:bottom w:w="0" w:type="dxa"/>
              <w:right w:w="108" w:type="dxa"/>
            </w:tcMar>
            <w:hideMark/>
          </w:tcPr>
          <w:p w14:paraId="1A256843" w14:textId="77777777" w:rsidR="00BF07CB" w:rsidRPr="004E1D37" w:rsidRDefault="00BF07CB" w:rsidP="00821B85">
            <w:pPr>
              <w:spacing w:line="256" w:lineRule="auto"/>
              <w:rPr>
                <w:rFonts w:ascii="Arial" w:hAnsi="Arial" w:cs="Arial"/>
              </w:rPr>
            </w:pPr>
            <w:r w:rsidRPr="004E1D37">
              <w:rPr>
                <w:rFonts w:ascii="Arial" w:hAnsi="Arial" w:cs="Arial"/>
              </w:rPr>
              <w:t>158</w:t>
            </w:r>
          </w:p>
        </w:tc>
        <w:tc>
          <w:tcPr>
            <w:tcW w:w="2201" w:type="dxa"/>
            <w:tcBorders>
              <w:top w:val="nil"/>
              <w:left w:val="nil"/>
              <w:bottom w:val="single" w:sz="8" w:space="0" w:color="auto"/>
              <w:right w:val="single" w:sz="8" w:space="0" w:color="auto"/>
            </w:tcBorders>
            <w:hideMark/>
          </w:tcPr>
          <w:p w14:paraId="281D8884" w14:textId="77777777" w:rsidR="00BF07CB" w:rsidRPr="004E1D37" w:rsidRDefault="00BF07CB" w:rsidP="00821B85">
            <w:pPr>
              <w:spacing w:line="256" w:lineRule="auto"/>
              <w:rPr>
                <w:rFonts w:ascii="Arial" w:hAnsi="Arial" w:cs="Arial"/>
              </w:rPr>
            </w:pPr>
            <w:r>
              <w:rPr>
                <w:rFonts w:ascii="Arial" w:hAnsi="Arial" w:cs="Arial"/>
              </w:rPr>
              <w:t>145</w:t>
            </w:r>
          </w:p>
        </w:tc>
        <w:tc>
          <w:tcPr>
            <w:tcW w:w="2201" w:type="dxa"/>
            <w:tcBorders>
              <w:top w:val="nil"/>
              <w:left w:val="nil"/>
              <w:bottom w:val="single" w:sz="8" w:space="0" w:color="auto"/>
              <w:right w:val="single" w:sz="8" w:space="0" w:color="auto"/>
            </w:tcBorders>
          </w:tcPr>
          <w:p w14:paraId="100AEFF2" w14:textId="1B14567A" w:rsidR="00BF07CB" w:rsidRPr="004E1D37" w:rsidRDefault="00A7209B" w:rsidP="00821B85">
            <w:pPr>
              <w:spacing w:line="256" w:lineRule="auto"/>
              <w:rPr>
                <w:rFonts w:ascii="Arial" w:hAnsi="Arial" w:cs="Arial"/>
              </w:rPr>
            </w:pPr>
            <w:r>
              <w:rPr>
                <w:rFonts w:ascii="Arial" w:hAnsi="Arial" w:cs="Arial"/>
              </w:rPr>
              <w:t>121</w:t>
            </w:r>
          </w:p>
        </w:tc>
      </w:tr>
    </w:tbl>
    <w:p w14:paraId="3D4A67FB" w14:textId="77777777" w:rsidR="00BF07CB" w:rsidRPr="004E1D37" w:rsidRDefault="00BF07CB" w:rsidP="00BF07CB">
      <w:pPr>
        <w:rPr>
          <w:rFonts w:ascii="Arial" w:hAnsi="Arial" w:cs="Arial"/>
        </w:rPr>
      </w:pPr>
    </w:p>
    <w:p w14:paraId="6A83EE9C" w14:textId="77777777" w:rsidR="00BF07CB" w:rsidRPr="004E1D37" w:rsidRDefault="00BF07CB" w:rsidP="00BF07CB">
      <w:pPr>
        <w:rPr>
          <w:rFonts w:ascii="Arial" w:hAnsi="Arial" w:cs="Arial"/>
        </w:rPr>
      </w:pPr>
    </w:p>
    <w:p w14:paraId="6265BC1F" w14:textId="77777777" w:rsidR="00BF07CB" w:rsidRPr="004E1D37" w:rsidRDefault="00BF07CB" w:rsidP="00BF07CB">
      <w:pPr>
        <w:rPr>
          <w:rFonts w:ascii="Arial" w:hAnsi="Arial" w:cs="Arial"/>
        </w:rPr>
      </w:pPr>
      <w:r w:rsidRPr="004E1D37">
        <w:rPr>
          <w:rFonts w:ascii="Arial" w:hAnsi="Arial" w:cs="Arial"/>
          <w:b/>
          <w:noProof/>
          <w:sz w:val="24"/>
          <w:szCs w:val="24"/>
        </w:rPr>
        <w:lastRenderedPageBreak/>
        <w:drawing>
          <wp:inline distT="0" distB="0" distL="0" distR="0" wp14:anchorId="53DE4259" wp14:editId="536FD356">
            <wp:extent cx="5495925" cy="3095625"/>
            <wp:effectExtent l="0" t="0" r="9525" b="952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3D9596" w14:textId="77777777" w:rsidR="00BF07CB" w:rsidRPr="004E1D37" w:rsidRDefault="00BF07CB" w:rsidP="00BF07CB">
      <w:pPr>
        <w:rPr>
          <w:rFonts w:ascii="Arial" w:hAnsi="Arial" w:cs="Arial"/>
          <w:b/>
          <w:sz w:val="24"/>
        </w:rPr>
      </w:pPr>
      <w:r w:rsidRPr="004E1D37">
        <w:rPr>
          <w:noProof/>
        </w:rPr>
        <w:drawing>
          <wp:anchor distT="0" distB="0" distL="114300" distR="114300" simplePos="0" relativeHeight="251658240" behindDoc="0" locked="0" layoutInCell="1" allowOverlap="1" wp14:anchorId="060F3EDB" wp14:editId="236C540F">
            <wp:simplePos x="0" y="0"/>
            <wp:positionH relativeFrom="margin">
              <wp:align>left</wp:align>
            </wp:positionH>
            <wp:positionV relativeFrom="paragraph">
              <wp:posOffset>431800</wp:posOffset>
            </wp:positionV>
            <wp:extent cx="5975350" cy="2987675"/>
            <wp:effectExtent l="0" t="0" r="6350" b="3175"/>
            <wp:wrapSquare wrapText="bothSides"/>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4E1D37">
        <w:rPr>
          <w:rFonts w:ascii="Arial" w:hAnsi="Arial" w:cs="Arial"/>
          <w:b/>
          <w:sz w:val="24"/>
        </w:rPr>
        <w:t>April 2017-</w:t>
      </w:r>
      <w:r>
        <w:rPr>
          <w:rFonts w:ascii="Arial" w:hAnsi="Arial" w:cs="Arial"/>
          <w:b/>
          <w:sz w:val="24"/>
        </w:rPr>
        <w:t>26 September 2018</w:t>
      </w:r>
      <w:r w:rsidRPr="004E1D37">
        <w:rPr>
          <w:rFonts w:ascii="Arial" w:hAnsi="Arial" w:cs="Arial"/>
          <w:b/>
          <w:sz w:val="24"/>
        </w:rPr>
        <w:t xml:space="preserve"> </w:t>
      </w:r>
      <w:r w:rsidRPr="004E1D37">
        <w:rPr>
          <w:rFonts w:ascii="Arial" w:hAnsi="Arial" w:cs="Arial"/>
          <w:b/>
          <w:sz w:val="24"/>
        </w:rPr>
        <w:br/>
        <w:t>National newspaper/online mentions</w:t>
      </w:r>
    </w:p>
    <w:p w14:paraId="7CA084D7" w14:textId="77777777" w:rsidR="00BF07CB" w:rsidRPr="004E1D37" w:rsidRDefault="00BF07CB" w:rsidP="00BF07CB">
      <w:pPr>
        <w:rPr>
          <w:rFonts w:ascii="Arial" w:hAnsi="Arial" w:cs="Arial"/>
        </w:rPr>
      </w:pPr>
    </w:p>
    <w:p w14:paraId="351514C8" w14:textId="57CBC440" w:rsidR="00BF07CB" w:rsidRPr="004E1D37" w:rsidRDefault="00BF07CB" w:rsidP="00BF07CB">
      <w:pPr>
        <w:rPr>
          <w:rFonts w:ascii="Arial" w:hAnsi="Arial" w:cs="Arial"/>
        </w:rPr>
      </w:pPr>
      <w:r>
        <w:rPr>
          <w:rFonts w:ascii="Arial" w:hAnsi="Arial" w:cs="Arial"/>
        </w:rPr>
        <w:t xml:space="preserve">The LGA appeared in </w:t>
      </w:r>
      <w:r>
        <w:rPr>
          <w:rFonts w:ascii="Arial" w:hAnsi="Arial" w:cs="Arial"/>
          <w:b/>
        </w:rPr>
        <w:t>27</w:t>
      </w:r>
      <w:r>
        <w:rPr>
          <w:rFonts w:ascii="Arial" w:hAnsi="Arial" w:cs="Arial"/>
        </w:rPr>
        <w:t xml:space="preserve"> </w:t>
      </w:r>
      <w:r w:rsidRPr="004E1D37">
        <w:rPr>
          <w:rFonts w:ascii="Arial" w:hAnsi="Arial" w:cs="Arial"/>
        </w:rPr>
        <w:t>national newspaper or online outlet</w:t>
      </w:r>
      <w:r>
        <w:rPr>
          <w:rFonts w:ascii="Arial" w:hAnsi="Arial" w:cs="Arial"/>
        </w:rPr>
        <w:t xml:space="preserve">s during this period, including </w:t>
      </w:r>
      <w:r w:rsidRPr="008679EA">
        <w:rPr>
          <w:rFonts w:ascii="Arial" w:hAnsi="Arial" w:cs="Arial"/>
          <w:b/>
        </w:rPr>
        <w:t>20</w:t>
      </w:r>
      <w:r>
        <w:rPr>
          <w:rFonts w:ascii="Arial" w:hAnsi="Arial" w:cs="Arial"/>
        </w:rPr>
        <w:t xml:space="preserve"> </w:t>
      </w:r>
      <w:r w:rsidRPr="004E1D37">
        <w:rPr>
          <w:rFonts w:ascii="Arial" w:hAnsi="Arial" w:cs="Arial"/>
        </w:rPr>
        <w:t>daily and Sunday newsp</w:t>
      </w:r>
      <w:r>
        <w:rPr>
          <w:rFonts w:ascii="Arial" w:hAnsi="Arial" w:cs="Arial"/>
        </w:rPr>
        <w:t xml:space="preserve">aper titles. We featured in the </w:t>
      </w:r>
      <w:r w:rsidRPr="008679EA">
        <w:rPr>
          <w:rFonts w:ascii="Arial" w:hAnsi="Arial" w:cs="Arial"/>
          <w:b/>
        </w:rPr>
        <w:t>Guardian</w:t>
      </w:r>
      <w:r>
        <w:rPr>
          <w:rFonts w:ascii="Arial" w:hAnsi="Arial" w:cs="Arial"/>
        </w:rPr>
        <w:t xml:space="preserve"> the most with </w:t>
      </w:r>
      <w:r>
        <w:rPr>
          <w:rFonts w:ascii="Arial" w:hAnsi="Arial" w:cs="Arial"/>
          <w:b/>
        </w:rPr>
        <w:t>84</w:t>
      </w:r>
      <w:r w:rsidR="00C15C9D">
        <w:rPr>
          <w:rFonts w:ascii="Arial" w:hAnsi="Arial" w:cs="Arial"/>
          <w:b/>
        </w:rPr>
        <w:t xml:space="preserve"> </w:t>
      </w:r>
      <w:r w:rsidR="00C15C9D">
        <w:rPr>
          <w:rFonts w:ascii="Arial" w:hAnsi="Arial" w:cs="Arial"/>
        </w:rPr>
        <w:t>episodes</w:t>
      </w:r>
      <w:r>
        <w:rPr>
          <w:rFonts w:ascii="Arial" w:hAnsi="Arial" w:cs="Arial"/>
        </w:rPr>
        <w:t xml:space="preserve">, followed by the </w:t>
      </w:r>
      <w:r>
        <w:rPr>
          <w:rFonts w:ascii="Arial" w:hAnsi="Arial" w:cs="Arial"/>
          <w:b/>
        </w:rPr>
        <w:t>Mail</w:t>
      </w:r>
      <w:r>
        <w:rPr>
          <w:rFonts w:ascii="Arial" w:hAnsi="Arial" w:cs="Arial"/>
        </w:rPr>
        <w:t xml:space="preserve"> (83</w:t>
      </w:r>
      <w:r w:rsidR="00C15C9D">
        <w:rPr>
          <w:rFonts w:ascii="Arial" w:hAnsi="Arial" w:cs="Arial"/>
        </w:rPr>
        <w:t xml:space="preserve"> episodes</w:t>
      </w:r>
      <w:r>
        <w:rPr>
          <w:rFonts w:ascii="Arial" w:hAnsi="Arial" w:cs="Arial"/>
        </w:rPr>
        <w:t xml:space="preserve">) and the </w:t>
      </w:r>
      <w:r>
        <w:rPr>
          <w:rFonts w:ascii="Arial" w:hAnsi="Arial" w:cs="Arial"/>
          <w:b/>
        </w:rPr>
        <w:t>Mirror</w:t>
      </w:r>
      <w:r>
        <w:rPr>
          <w:rFonts w:ascii="Arial" w:hAnsi="Arial" w:cs="Arial"/>
        </w:rPr>
        <w:t xml:space="preserve"> (64</w:t>
      </w:r>
      <w:r w:rsidR="00C15C9D">
        <w:rPr>
          <w:rFonts w:ascii="Arial" w:hAnsi="Arial" w:cs="Arial"/>
        </w:rPr>
        <w:t xml:space="preserve"> episodes</w:t>
      </w:r>
      <w:r w:rsidRPr="004E1D37">
        <w:rPr>
          <w:rFonts w:ascii="Arial" w:hAnsi="Arial" w:cs="Arial"/>
        </w:rPr>
        <w:t>).</w:t>
      </w:r>
    </w:p>
    <w:p w14:paraId="47288868" w14:textId="77777777" w:rsidR="00BF07CB" w:rsidRDefault="00BF07CB" w:rsidP="00BF07CB">
      <w:pPr>
        <w:rPr>
          <w:rFonts w:ascii="Arial" w:hAnsi="Arial" w:cs="Arial"/>
        </w:rPr>
      </w:pPr>
    </w:p>
    <w:p w14:paraId="7E3ECE6F" w14:textId="77777777" w:rsidR="00004861" w:rsidRDefault="00004861" w:rsidP="00BF07CB">
      <w:pPr>
        <w:rPr>
          <w:rFonts w:ascii="Arial" w:hAnsi="Arial" w:cs="Arial"/>
        </w:rPr>
      </w:pPr>
    </w:p>
    <w:p w14:paraId="4A827E49" w14:textId="77777777" w:rsidR="00004861" w:rsidRDefault="00004861" w:rsidP="00BF07CB">
      <w:pPr>
        <w:rPr>
          <w:rFonts w:ascii="Arial" w:hAnsi="Arial" w:cs="Arial"/>
        </w:rPr>
      </w:pPr>
    </w:p>
    <w:p w14:paraId="0B339EE6" w14:textId="77777777" w:rsidR="00004861" w:rsidRDefault="00004861" w:rsidP="00BF07CB">
      <w:pPr>
        <w:rPr>
          <w:rFonts w:ascii="Arial" w:hAnsi="Arial" w:cs="Arial"/>
        </w:rPr>
      </w:pPr>
    </w:p>
    <w:p w14:paraId="56639201" w14:textId="77777777" w:rsidR="00004861" w:rsidRPr="004E1D37" w:rsidRDefault="00004861" w:rsidP="00BF07CB">
      <w:pPr>
        <w:rPr>
          <w:rFonts w:ascii="Arial" w:hAnsi="Arial" w:cs="Arial"/>
        </w:rPr>
      </w:pPr>
    </w:p>
    <w:p w14:paraId="7905E734" w14:textId="65B90678" w:rsidR="00BF07CB" w:rsidRPr="004E1D37" w:rsidRDefault="00BF07CB" w:rsidP="00BF07CB">
      <w:pPr>
        <w:rPr>
          <w:rFonts w:ascii="Arial" w:hAnsi="Arial" w:cs="Arial"/>
          <w:b/>
          <w:sz w:val="24"/>
        </w:rPr>
      </w:pPr>
      <w:r>
        <w:rPr>
          <w:rFonts w:ascii="Arial" w:hAnsi="Arial" w:cs="Arial"/>
          <w:b/>
          <w:sz w:val="24"/>
        </w:rPr>
        <w:lastRenderedPageBreak/>
        <w:t xml:space="preserve">Broadcast </w:t>
      </w:r>
      <w:r w:rsidR="00C15C9D">
        <w:rPr>
          <w:rFonts w:ascii="Arial" w:hAnsi="Arial" w:cs="Arial"/>
          <w:b/>
          <w:sz w:val="24"/>
        </w:rPr>
        <w:t xml:space="preserve">episodes </w:t>
      </w:r>
      <w:r>
        <w:rPr>
          <w:rFonts w:ascii="Arial" w:hAnsi="Arial" w:cs="Arial"/>
          <w:b/>
          <w:sz w:val="24"/>
        </w:rPr>
        <w:t>(April-26 September 2018</w:t>
      </w:r>
      <w:r w:rsidRPr="004E1D37">
        <w:rPr>
          <w:rFonts w:ascii="Arial" w:hAnsi="Arial" w:cs="Arial"/>
          <w:b/>
          <w:sz w:val="24"/>
        </w:rPr>
        <w:t>)</w:t>
      </w:r>
    </w:p>
    <w:p w14:paraId="3F72451F" w14:textId="77777777" w:rsidR="00BF07CB" w:rsidRPr="004E1D37" w:rsidRDefault="00BF07CB" w:rsidP="00BF07CB">
      <w:pPr>
        <w:rPr>
          <w:rFonts w:ascii="Arial" w:hAnsi="Arial" w:cs="Arial"/>
        </w:rPr>
      </w:pPr>
      <w:r w:rsidRPr="004E1D37">
        <w:rPr>
          <w:rFonts w:ascii="Arial" w:hAnsi="Arial" w:cs="Arial"/>
          <w:noProof/>
        </w:rPr>
        <w:drawing>
          <wp:inline distT="0" distB="0" distL="0" distR="0" wp14:anchorId="031B728A" wp14:editId="0C616FB2">
            <wp:extent cx="6057900" cy="3668232"/>
            <wp:effectExtent l="0" t="0" r="0" b="8890"/>
            <wp:docPr id="1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DD293B3" w14:textId="77777777" w:rsidR="00BF07CB" w:rsidRPr="004E1D37" w:rsidRDefault="00BF07CB" w:rsidP="00BF07CB">
      <w:pPr>
        <w:rPr>
          <w:rFonts w:ascii="Arial" w:hAnsi="Arial" w:cs="Arial"/>
        </w:rPr>
      </w:pPr>
    </w:p>
    <w:p w14:paraId="327900E9" w14:textId="3AEC3DDE" w:rsidR="00BF07CB" w:rsidRPr="004E1D37" w:rsidRDefault="00BF07CB" w:rsidP="00BF07CB">
      <w:pPr>
        <w:rPr>
          <w:rFonts w:ascii="Arial" w:hAnsi="Arial" w:cs="Arial"/>
        </w:rPr>
      </w:pPr>
      <w:r>
        <w:rPr>
          <w:rFonts w:ascii="Arial" w:hAnsi="Arial" w:cs="Arial"/>
        </w:rPr>
        <w:t xml:space="preserve">Our media work saw </w:t>
      </w:r>
      <w:r>
        <w:rPr>
          <w:rFonts w:ascii="Arial" w:hAnsi="Arial" w:cs="Arial"/>
          <w:b/>
        </w:rPr>
        <w:t>257</w:t>
      </w:r>
      <w:r>
        <w:rPr>
          <w:rFonts w:ascii="Arial" w:hAnsi="Arial" w:cs="Arial"/>
        </w:rPr>
        <w:t xml:space="preserve"> </w:t>
      </w:r>
      <w:r w:rsidRPr="004E1D37">
        <w:rPr>
          <w:rFonts w:ascii="Arial" w:hAnsi="Arial" w:cs="Arial"/>
        </w:rPr>
        <w:t>episodes of media coverage on national TV and</w:t>
      </w:r>
      <w:r>
        <w:rPr>
          <w:rFonts w:ascii="Arial" w:hAnsi="Arial" w:cs="Arial"/>
        </w:rPr>
        <w:t xml:space="preserve"> radio during this period, with </w:t>
      </w:r>
      <w:r>
        <w:rPr>
          <w:rFonts w:ascii="Arial" w:hAnsi="Arial" w:cs="Arial"/>
          <w:b/>
        </w:rPr>
        <w:t>51</w:t>
      </w:r>
      <w:r>
        <w:rPr>
          <w:rFonts w:ascii="Arial" w:hAnsi="Arial" w:cs="Arial"/>
        </w:rPr>
        <w:t xml:space="preserve"> </w:t>
      </w:r>
      <w:r w:rsidR="00C15C9D">
        <w:rPr>
          <w:rFonts w:ascii="Arial" w:hAnsi="Arial" w:cs="Arial"/>
        </w:rPr>
        <w:t xml:space="preserve">episodes </w:t>
      </w:r>
      <w:r>
        <w:rPr>
          <w:rFonts w:ascii="Arial" w:hAnsi="Arial" w:cs="Arial"/>
        </w:rPr>
        <w:t xml:space="preserve">on </w:t>
      </w:r>
      <w:r w:rsidRPr="00D42744">
        <w:rPr>
          <w:rFonts w:ascii="Arial" w:hAnsi="Arial" w:cs="Arial"/>
          <w:b/>
        </w:rPr>
        <w:t>BBC Radio 4</w:t>
      </w:r>
      <w:r>
        <w:rPr>
          <w:rFonts w:ascii="Arial" w:hAnsi="Arial" w:cs="Arial"/>
        </w:rPr>
        <w:t xml:space="preserve"> followed by </w:t>
      </w:r>
      <w:r w:rsidRPr="00D42744">
        <w:rPr>
          <w:rFonts w:ascii="Arial" w:hAnsi="Arial" w:cs="Arial"/>
          <w:b/>
        </w:rPr>
        <w:t>Sky News</w:t>
      </w:r>
      <w:r>
        <w:rPr>
          <w:rFonts w:ascii="Arial" w:hAnsi="Arial" w:cs="Arial"/>
        </w:rPr>
        <w:t xml:space="preserve"> with </w:t>
      </w:r>
      <w:r w:rsidRPr="00D42744">
        <w:rPr>
          <w:rFonts w:ascii="Arial" w:hAnsi="Arial" w:cs="Arial"/>
        </w:rPr>
        <w:t>30</w:t>
      </w:r>
      <w:r>
        <w:rPr>
          <w:rFonts w:ascii="Arial" w:hAnsi="Arial" w:cs="Arial"/>
        </w:rPr>
        <w:t xml:space="preserve"> </w:t>
      </w:r>
      <w:r w:rsidR="00C15C9D">
        <w:rPr>
          <w:rFonts w:ascii="Arial" w:hAnsi="Arial" w:cs="Arial"/>
        </w:rPr>
        <w:t xml:space="preserve">episodes </w:t>
      </w:r>
      <w:r>
        <w:rPr>
          <w:rFonts w:ascii="Arial" w:hAnsi="Arial" w:cs="Arial"/>
        </w:rPr>
        <w:t xml:space="preserve">and then </w:t>
      </w:r>
      <w:r w:rsidRPr="00D42744">
        <w:rPr>
          <w:rFonts w:ascii="Arial" w:hAnsi="Arial" w:cs="Arial"/>
          <w:b/>
        </w:rPr>
        <w:t>BBC Radio 5 Live</w:t>
      </w:r>
      <w:r>
        <w:rPr>
          <w:rFonts w:ascii="Arial" w:hAnsi="Arial" w:cs="Arial"/>
        </w:rPr>
        <w:t xml:space="preserve"> with </w:t>
      </w:r>
      <w:r>
        <w:rPr>
          <w:rFonts w:ascii="Arial" w:hAnsi="Arial" w:cs="Arial"/>
          <w:b/>
        </w:rPr>
        <w:t>29</w:t>
      </w:r>
      <w:r w:rsidR="00C15C9D">
        <w:rPr>
          <w:rFonts w:ascii="Arial" w:hAnsi="Arial" w:cs="Arial"/>
          <w:b/>
        </w:rPr>
        <w:t xml:space="preserve"> </w:t>
      </w:r>
      <w:r w:rsidR="00C15C9D">
        <w:rPr>
          <w:rFonts w:ascii="Arial" w:hAnsi="Arial" w:cs="Arial"/>
        </w:rPr>
        <w:t>episodes</w:t>
      </w:r>
      <w:r w:rsidRPr="004E1D37">
        <w:rPr>
          <w:rFonts w:ascii="Arial" w:hAnsi="Arial" w:cs="Arial"/>
        </w:rPr>
        <w:t xml:space="preserve">. </w:t>
      </w:r>
    </w:p>
    <w:p w14:paraId="6724BE0A" w14:textId="77777777" w:rsidR="00BF07CB" w:rsidRDefault="00BF07CB" w:rsidP="00BF07CB">
      <w:pPr>
        <w:rPr>
          <w:rFonts w:ascii="Arial" w:hAnsi="Arial" w:cs="Arial"/>
        </w:rPr>
      </w:pPr>
    </w:p>
    <w:p w14:paraId="44E50FE6" w14:textId="77777777" w:rsidR="00004861" w:rsidRDefault="00004861" w:rsidP="00BF07CB">
      <w:pPr>
        <w:rPr>
          <w:rFonts w:ascii="Arial" w:hAnsi="Arial" w:cs="Arial"/>
        </w:rPr>
      </w:pPr>
    </w:p>
    <w:p w14:paraId="229FB4BC" w14:textId="77777777" w:rsidR="00004861" w:rsidRDefault="00004861" w:rsidP="00BF07CB">
      <w:pPr>
        <w:rPr>
          <w:rFonts w:ascii="Arial" w:hAnsi="Arial" w:cs="Arial"/>
        </w:rPr>
      </w:pPr>
    </w:p>
    <w:p w14:paraId="63E56364" w14:textId="77777777" w:rsidR="00004861" w:rsidRDefault="00004861" w:rsidP="00BF07CB">
      <w:pPr>
        <w:rPr>
          <w:rFonts w:ascii="Arial" w:hAnsi="Arial" w:cs="Arial"/>
        </w:rPr>
      </w:pPr>
    </w:p>
    <w:p w14:paraId="7222DE06" w14:textId="77777777" w:rsidR="00004861" w:rsidRDefault="00004861" w:rsidP="00BF07CB">
      <w:pPr>
        <w:rPr>
          <w:rFonts w:ascii="Arial" w:hAnsi="Arial" w:cs="Arial"/>
        </w:rPr>
      </w:pPr>
    </w:p>
    <w:p w14:paraId="3EAC7F32" w14:textId="77777777" w:rsidR="00004861" w:rsidRDefault="00004861" w:rsidP="00BF07CB">
      <w:pPr>
        <w:rPr>
          <w:rFonts w:ascii="Arial" w:hAnsi="Arial" w:cs="Arial"/>
        </w:rPr>
      </w:pPr>
    </w:p>
    <w:p w14:paraId="7A98741B" w14:textId="77777777" w:rsidR="00004861" w:rsidRDefault="00004861" w:rsidP="00BF07CB">
      <w:pPr>
        <w:rPr>
          <w:rFonts w:ascii="Arial" w:hAnsi="Arial" w:cs="Arial"/>
        </w:rPr>
      </w:pPr>
    </w:p>
    <w:p w14:paraId="45AB32EF" w14:textId="77777777" w:rsidR="00004861" w:rsidRDefault="00004861" w:rsidP="00BF07CB">
      <w:pPr>
        <w:rPr>
          <w:rFonts w:ascii="Arial" w:hAnsi="Arial" w:cs="Arial"/>
        </w:rPr>
      </w:pPr>
    </w:p>
    <w:p w14:paraId="53CDCFDE" w14:textId="77777777" w:rsidR="00004861" w:rsidRDefault="00004861" w:rsidP="00BF07CB">
      <w:pPr>
        <w:rPr>
          <w:rFonts w:ascii="Arial" w:hAnsi="Arial" w:cs="Arial"/>
        </w:rPr>
      </w:pPr>
    </w:p>
    <w:p w14:paraId="19AC57B6" w14:textId="77777777" w:rsidR="00004861" w:rsidRDefault="00004861" w:rsidP="00BF07CB">
      <w:pPr>
        <w:rPr>
          <w:rFonts w:ascii="Arial" w:hAnsi="Arial" w:cs="Arial"/>
        </w:rPr>
      </w:pPr>
    </w:p>
    <w:p w14:paraId="03AD8F5A" w14:textId="77777777" w:rsidR="00004861" w:rsidRDefault="00004861" w:rsidP="00BF07CB">
      <w:pPr>
        <w:rPr>
          <w:rFonts w:ascii="Arial" w:hAnsi="Arial" w:cs="Arial"/>
        </w:rPr>
      </w:pPr>
    </w:p>
    <w:p w14:paraId="346125F2" w14:textId="77777777" w:rsidR="00004861" w:rsidRDefault="00004861" w:rsidP="00BF07CB">
      <w:pPr>
        <w:rPr>
          <w:rFonts w:ascii="Arial" w:hAnsi="Arial" w:cs="Arial"/>
        </w:rPr>
      </w:pPr>
    </w:p>
    <w:p w14:paraId="0DF97BE0" w14:textId="77777777" w:rsidR="00004861" w:rsidRDefault="00004861" w:rsidP="00BF07CB">
      <w:pPr>
        <w:rPr>
          <w:rFonts w:ascii="Arial" w:hAnsi="Arial" w:cs="Arial"/>
        </w:rPr>
      </w:pPr>
    </w:p>
    <w:p w14:paraId="3711F460" w14:textId="77777777" w:rsidR="00004861" w:rsidRDefault="00004861" w:rsidP="00BF07CB">
      <w:pPr>
        <w:rPr>
          <w:rFonts w:ascii="Arial" w:hAnsi="Arial" w:cs="Arial"/>
        </w:rPr>
      </w:pPr>
    </w:p>
    <w:p w14:paraId="46D8E2F6" w14:textId="77777777" w:rsidR="00004861" w:rsidRDefault="00004861" w:rsidP="00BF07CB">
      <w:pPr>
        <w:rPr>
          <w:rFonts w:ascii="Arial" w:hAnsi="Arial" w:cs="Arial"/>
        </w:rPr>
      </w:pPr>
    </w:p>
    <w:p w14:paraId="0987DA47" w14:textId="77777777" w:rsidR="00004861" w:rsidRDefault="00004861" w:rsidP="00BF07CB">
      <w:pPr>
        <w:rPr>
          <w:rFonts w:ascii="Arial" w:hAnsi="Arial" w:cs="Arial"/>
        </w:rPr>
      </w:pPr>
    </w:p>
    <w:p w14:paraId="3BCD8047" w14:textId="77777777" w:rsidR="00004861" w:rsidRDefault="00004861" w:rsidP="00BF07CB">
      <w:pPr>
        <w:rPr>
          <w:rFonts w:ascii="Arial" w:hAnsi="Arial" w:cs="Arial"/>
        </w:rPr>
      </w:pPr>
    </w:p>
    <w:p w14:paraId="55BEFD42" w14:textId="77777777" w:rsidR="00004861" w:rsidRDefault="00004861" w:rsidP="00BF07CB">
      <w:pPr>
        <w:rPr>
          <w:rFonts w:ascii="Arial" w:hAnsi="Arial" w:cs="Arial"/>
        </w:rPr>
      </w:pPr>
    </w:p>
    <w:p w14:paraId="1B06A22C" w14:textId="77777777" w:rsidR="00004861" w:rsidRDefault="00004861" w:rsidP="00BF07CB">
      <w:pPr>
        <w:rPr>
          <w:rFonts w:ascii="Arial" w:hAnsi="Arial" w:cs="Arial"/>
        </w:rPr>
      </w:pPr>
    </w:p>
    <w:p w14:paraId="6888399D" w14:textId="77777777" w:rsidR="00004861" w:rsidRDefault="00004861" w:rsidP="00BF07CB">
      <w:pPr>
        <w:rPr>
          <w:rFonts w:ascii="Arial" w:hAnsi="Arial" w:cs="Arial"/>
        </w:rPr>
      </w:pPr>
    </w:p>
    <w:p w14:paraId="4D172EC0" w14:textId="77777777" w:rsidR="00004861" w:rsidRDefault="00004861" w:rsidP="00BF07CB">
      <w:pPr>
        <w:rPr>
          <w:rFonts w:ascii="Arial" w:hAnsi="Arial" w:cs="Arial"/>
        </w:rPr>
      </w:pPr>
    </w:p>
    <w:p w14:paraId="7D6010C6" w14:textId="313586AB" w:rsidR="00EC4A83" w:rsidRPr="00891AE9" w:rsidRDefault="00EC4A83" w:rsidP="00A34140">
      <w:pPr>
        <w:rPr>
          <w:rFonts w:ascii="Arial" w:hAnsi="Arial" w:cs="Arial"/>
        </w:rPr>
      </w:pPr>
    </w:p>
    <w:p w14:paraId="06BE6BE4" w14:textId="35B245AC" w:rsidR="000E1A10" w:rsidRPr="000E1A10" w:rsidRDefault="000E1A10" w:rsidP="000E1A10">
      <w:pPr>
        <w:rPr>
          <w:rFonts w:ascii="Arial" w:hAnsi="Arial" w:cs="Arial"/>
          <w:b/>
          <w:sz w:val="28"/>
          <w:szCs w:val="28"/>
        </w:rPr>
      </w:pPr>
      <w:r w:rsidRPr="009E4DC1">
        <w:rPr>
          <w:rFonts w:ascii="Arial" w:hAnsi="Arial" w:cs="Arial"/>
          <w:b/>
          <w:sz w:val="28"/>
          <w:szCs w:val="28"/>
        </w:rPr>
        <w:lastRenderedPageBreak/>
        <w:t>Appendix</w:t>
      </w:r>
      <w:r w:rsidR="007761F6">
        <w:rPr>
          <w:rFonts w:ascii="Arial" w:hAnsi="Arial" w:cs="Arial"/>
          <w:b/>
          <w:sz w:val="28"/>
          <w:szCs w:val="28"/>
        </w:rPr>
        <w:t xml:space="preserve"> 2</w:t>
      </w:r>
      <w:r>
        <w:rPr>
          <w:rFonts w:ascii="Arial" w:hAnsi="Arial" w:cs="Arial"/>
          <w:b/>
          <w:sz w:val="28"/>
          <w:szCs w:val="28"/>
        </w:rPr>
        <w:t xml:space="preserve">: Analysis of parliamentary activity </w:t>
      </w:r>
      <w:r w:rsidR="0075028B">
        <w:rPr>
          <w:rFonts w:ascii="Arial" w:hAnsi="Arial" w:cs="Arial"/>
          <w:b/>
          <w:sz w:val="28"/>
          <w:szCs w:val="28"/>
        </w:rPr>
        <w:t>and reputation</w:t>
      </w:r>
      <w:r>
        <w:rPr>
          <w:rFonts w:ascii="Arial" w:hAnsi="Arial" w:cs="Arial"/>
          <w:b/>
          <w:sz w:val="28"/>
          <w:szCs w:val="28"/>
        </w:rPr>
        <w:t xml:space="preserve"> </w:t>
      </w:r>
    </w:p>
    <w:p w14:paraId="7F795A7B" w14:textId="77777777" w:rsidR="0074590C" w:rsidRDefault="0074590C" w:rsidP="00A34140">
      <w:pPr>
        <w:rPr>
          <w:rFonts w:ascii="Arial" w:hAnsi="Arial" w:cs="Arial"/>
          <w:b/>
        </w:rPr>
      </w:pPr>
    </w:p>
    <w:p w14:paraId="77F17E8B" w14:textId="055D7753" w:rsidR="00A120CD" w:rsidRPr="0030534B" w:rsidRDefault="003A469E" w:rsidP="00A34140">
      <w:pPr>
        <w:rPr>
          <w:rFonts w:ascii="Arial" w:hAnsi="Arial" w:cs="Arial"/>
          <w:b/>
        </w:rPr>
      </w:pPr>
      <w:r w:rsidRPr="0030534B">
        <w:rPr>
          <w:rFonts w:ascii="Arial" w:hAnsi="Arial" w:cs="Arial"/>
          <w:b/>
        </w:rPr>
        <w:t>Parliamentary polling</w:t>
      </w:r>
    </w:p>
    <w:p w14:paraId="7981AA9F" w14:textId="0F2B29E3" w:rsidR="00BA0A24" w:rsidRDefault="00BA0A24" w:rsidP="00BA0A24">
      <w:pPr>
        <w:rPr>
          <w:rFonts w:ascii="Arial" w:hAnsi="Arial" w:cs="Arial"/>
        </w:rPr>
      </w:pPr>
      <w:r>
        <w:rPr>
          <w:rFonts w:ascii="Arial" w:hAnsi="Arial" w:cs="Arial"/>
        </w:rPr>
        <w:t xml:space="preserve">The LGA commissions </w:t>
      </w:r>
      <w:proofErr w:type="spellStart"/>
      <w:r>
        <w:rPr>
          <w:rFonts w:ascii="Arial" w:hAnsi="Arial" w:cs="Arial"/>
        </w:rPr>
        <w:t>ComRes</w:t>
      </w:r>
      <w:proofErr w:type="spellEnd"/>
      <w:r>
        <w:rPr>
          <w:rFonts w:ascii="Arial" w:hAnsi="Arial" w:cs="Arial"/>
        </w:rPr>
        <w:t xml:space="preserve"> to poll MPs and Peers on our behalf. </w:t>
      </w:r>
      <w:r w:rsidR="00DB5894">
        <w:rPr>
          <w:rFonts w:ascii="Arial" w:hAnsi="Arial" w:cs="Arial"/>
        </w:rPr>
        <w:t>The key highlights from the latest round of polling undertaken in the summer (June and July) 2018 include:</w:t>
      </w:r>
    </w:p>
    <w:p w14:paraId="56F4FA17" w14:textId="77777777" w:rsidR="00DB5894" w:rsidRDefault="00DB5894" w:rsidP="00BA0A24">
      <w:pPr>
        <w:rPr>
          <w:rFonts w:ascii="Arial" w:hAnsi="Arial" w:cs="Arial"/>
        </w:rPr>
      </w:pPr>
    </w:p>
    <w:p w14:paraId="7E7B8015" w14:textId="77777777" w:rsidR="00BA0A24" w:rsidRDefault="00BA0A24" w:rsidP="00BA0A24">
      <w:pPr>
        <w:pStyle w:val="ListParagraph"/>
        <w:numPr>
          <w:ilvl w:val="0"/>
          <w:numId w:val="44"/>
        </w:numPr>
        <w:spacing w:line="260" w:lineRule="exact"/>
        <w:contextualSpacing/>
        <w:jc w:val="both"/>
        <w:rPr>
          <w:rFonts w:ascii="Arial" w:hAnsi="Arial" w:cs="Arial"/>
          <w:szCs w:val="22"/>
        </w:rPr>
      </w:pPr>
      <w:r>
        <w:rPr>
          <w:rFonts w:ascii="Arial" w:hAnsi="Arial" w:cs="Arial"/>
          <w:szCs w:val="22"/>
        </w:rPr>
        <w:t>84 per cent of MPs polled agree that additional funding should go to councils’ adult social care budgets to tackle the funding gap. 76 per cent of peers supported this statement.</w:t>
      </w:r>
    </w:p>
    <w:p w14:paraId="62ED9C3D" w14:textId="77777777" w:rsidR="00BA0A24" w:rsidRDefault="00BA0A24" w:rsidP="00BA0A24">
      <w:pPr>
        <w:pStyle w:val="ListParagraph"/>
        <w:jc w:val="both"/>
        <w:rPr>
          <w:rFonts w:ascii="Arial" w:hAnsi="Arial" w:cs="Arial"/>
          <w:szCs w:val="22"/>
        </w:rPr>
      </w:pPr>
    </w:p>
    <w:p w14:paraId="508FBEAE" w14:textId="77777777" w:rsidR="00BA0A24" w:rsidRDefault="00BA0A24" w:rsidP="00BA0A24">
      <w:pPr>
        <w:pStyle w:val="ListParagraph"/>
        <w:numPr>
          <w:ilvl w:val="0"/>
          <w:numId w:val="44"/>
        </w:numPr>
        <w:spacing w:line="260" w:lineRule="exact"/>
        <w:contextualSpacing/>
        <w:jc w:val="both"/>
        <w:rPr>
          <w:rFonts w:ascii="Arial" w:hAnsi="Arial" w:cs="Arial"/>
          <w:szCs w:val="22"/>
        </w:rPr>
      </w:pPr>
      <w:r>
        <w:rPr>
          <w:rFonts w:ascii="Arial" w:hAnsi="Arial" w:cs="Arial"/>
          <w:szCs w:val="22"/>
        </w:rPr>
        <w:t>84 per cent of MPs polled agree that councils should have more financial freedoms and powers to build new homes. 91 per cent of peers supported this statement.</w:t>
      </w:r>
    </w:p>
    <w:p w14:paraId="3592EFFB" w14:textId="77777777" w:rsidR="00BA0A24" w:rsidRDefault="00BA0A24" w:rsidP="00BA0A24">
      <w:pPr>
        <w:pStyle w:val="ListParagraph"/>
        <w:jc w:val="both"/>
        <w:rPr>
          <w:rFonts w:ascii="Arial" w:hAnsi="Arial" w:cs="Arial"/>
          <w:szCs w:val="22"/>
        </w:rPr>
      </w:pPr>
    </w:p>
    <w:p w14:paraId="610D30B2" w14:textId="77777777" w:rsidR="00BA0A24" w:rsidRDefault="00BA0A24" w:rsidP="00BA0A24">
      <w:pPr>
        <w:pStyle w:val="ListParagraph"/>
        <w:numPr>
          <w:ilvl w:val="0"/>
          <w:numId w:val="44"/>
        </w:numPr>
        <w:spacing w:line="260" w:lineRule="exact"/>
        <w:contextualSpacing/>
        <w:jc w:val="both"/>
        <w:rPr>
          <w:rFonts w:ascii="Arial" w:hAnsi="Arial" w:cs="Arial"/>
          <w:szCs w:val="22"/>
        </w:rPr>
      </w:pPr>
      <w:r>
        <w:rPr>
          <w:rFonts w:ascii="Arial" w:hAnsi="Arial" w:cs="Arial"/>
          <w:szCs w:val="22"/>
        </w:rPr>
        <w:t>81 per cent of MPs polled agreed that councils should have more control over local taxes such as Council tax and business rates. 83 per cent of peers agreed with this statement.</w:t>
      </w:r>
    </w:p>
    <w:p w14:paraId="52120590" w14:textId="77777777" w:rsidR="00BA0A24" w:rsidRDefault="00BA0A24" w:rsidP="00BA0A24">
      <w:pPr>
        <w:pStyle w:val="ListParagraph"/>
        <w:jc w:val="both"/>
        <w:rPr>
          <w:rFonts w:ascii="Arial" w:hAnsi="Arial" w:cs="Arial"/>
          <w:szCs w:val="22"/>
        </w:rPr>
      </w:pPr>
    </w:p>
    <w:p w14:paraId="186C4A8B" w14:textId="77777777" w:rsidR="00BA0A24" w:rsidRDefault="00BA0A24" w:rsidP="00BA0A24">
      <w:pPr>
        <w:pStyle w:val="ListParagraph"/>
        <w:numPr>
          <w:ilvl w:val="0"/>
          <w:numId w:val="44"/>
        </w:numPr>
        <w:spacing w:line="260" w:lineRule="exact"/>
        <w:contextualSpacing/>
        <w:jc w:val="both"/>
        <w:rPr>
          <w:rFonts w:ascii="Arial" w:hAnsi="Arial" w:cs="Arial"/>
          <w:szCs w:val="22"/>
        </w:rPr>
      </w:pPr>
      <w:r>
        <w:rPr>
          <w:rFonts w:ascii="Arial" w:hAnsi="Arial" w:cs="Arial"/>
          <w:szCs w:val="22"/>
        </w:rPr>
        <w:t xml:space="preserve">72 per cent of MPs polled agreed that additional funding should go to councils’ children’s services budgets to tackle the funding gap. 67 per cent of peers agreed with this statement. </w:t>
      </w:r>
    </w:p>
    <w:p w14:paraId="0D747930" w14:textId="77777777" w:rsidR="00BA0A24" w:rsidRDefault="00BA0A24" w:rsidP="00BA0A24">
      <w:pPr>
        <w:pStyle w:val="ListParagraph"/>
        <w:jc w:val="both"/>
        <w:rPr>
          <w:rFonts w:ascii="Arial" w:hAnsi="Arial" w:cs="Arial"/>
          <w:szCs w:val="22"/>
        </w:rPr>
      </w:pPr>
    </w:p>
    <w:p w14:paraId="4859CCE0" w14:textId="77777777" w:rsidR="00BA0A24" w:rsidRDefault="00BA0A24" w:rsidP="00BA0A24">
      <w:pPr>
        <w:pStyle w:val="ListParagraph"/>
        <w:numPr>
          <w:ilvl w:val="0"/>
          <w:numId w:val="44"/>
        </w:numPr>
        <w:spacing w:line="260" w:lineRule="exact"/>
        <w:contextualSpacing/>
        <w:jc w:val="both"/>
        <w:rPr>
          <w:rFonts w:ascii="Arial" w:hAnsi="Arial" w:cs="Arial"/>
          <w:szCs w:val="22"/>
        </w:rPr>
      </w:pPr>
      <w:r>
        <w:rPr>
          <w:rFonts w:ascii="Arial" w:hAnsi="Arial" w:cs="Arial"/>
          <w:szCs w:val="22"/>
        </w:rPr>
        <w:t xml:space="preserve">68 per cent of MPs polled agreed that councils should be given the funding and powers currently held by central government to enable them to integrate employment, skills, apprenticeship and business support services </w:t>
      </w:r>
      <w:r>
        <w:rPr>
          <w:rFonts w:ascii="Arial" w:hAnsi="Arial" w:cs="Arial"/>
        </w:rPr>
        <w:t>in their areas. 66 per cent of P</w:t>
      </w:r>
      <w:r>
        <w:rPr>
          <w:rFonts w:ascii="Arial" w:hAnsi="Arial" w:cs="Arial"/>
          <w:szCs w:val="22"/>
        </w:rPr>
        <w:t>eers agreed with this statement.</w:t>
      </w:r>
    </w:p>
    <w:p w14:paraId="38158E2F" w14:textId="77777777" w:rsidR="00BA0A24" w:rsidRDefault="00BA0A24" w:rsidP="00BA0A24">
      <w:pPr>
        <w:rPr>
          <w:rFonts w:ascii="Arial" w:hAnsi="Arial" w:cs="Arial"/>
          <w:szCs w:val="22"/>
        </w:rPr>
      </w:pPr>
    </w:p>
    <w:p w14:paraId="60690427" w14:textId="77777777" w:rsidR="00EF498E" w:rsidRPr="00EF498E" w:rsidRDefault="00EF498E" w:rsidP="00EF498E">
      <w:pPr>
        <w:rPr>
          <w:rFonts w:ascii="Arial" w:hAnsi="Arial" w:cs="Arial"/>
        </w:rPr>
      </w:pPr>
      <w:r w:rsidRPr="00EF498E">
        <w:rPr>
          <w:rFonts w:ascii="Arial" w:hAnsi="Arial" w:cs="Arial"/>
        </w:rPr>
        <w:t xml:space="preserve">Methodological note: </w:t>
      </w:r>
      <w:proofErr w:type="spellStart"/>
      <w:r w:rsidRPr="00EF498E">
        <w:rPr>
          <w:rFonts w:ascii="Arial" w:hAnsi="Arial" w:cs="Arial"/>
        </w:rPr>
        <w:t>ComRes</w:t>
      </w:r>
      <w:proofErr w:type="spellEnd"/>
      <w:r w:rsidRPr="00EF498E">
        <w:rPr>
          <w:rFonts w:ascii="Arial" w:hAnsi="Arial" w:cs="Arial"/>
        </w:rPr>
        <w:t xml:space="preserve"> surveyed 150 MPs online or by self-completion paper survey between 4th June and 11th July 2018. Data were weighted by party and region to be representative of the House of Commons. </w:t>
      </w:r>
    </w:p>
    <w:p w14:paraId="37D1469A" w14:textId="77777777" w:rsidR="00EF498E" w:rsidRPr="00EF498E" w:rsidRDefault="00EF498E" w:rsidP="00EF498E">
      <w:pPr>
        <w:rPr>
          <w:rFonts w:ascii="Arial" w:hAnsi="Arial" w:cs="Arial"/>
        </w:rPr>
      </w:pPr>
    </w:p>
    <w:p w14:paraId="728E5424" w14:textId="77777777" w:rsidR="00EF498E" w:rsidRPr="00EF498E" w:rsidRDefault="00EF498E" w:rsidP="00EF498E">
      <w:pPr>
        <w:rPr>
          <w:rFonts w:ascii="Arial" w:hAnsi="Arial" w:cs="Arial"/>
        </w:rPr>
      </w:pPr>
      <w:proofErr w:type="spellStart"/>
      <w:r w:rsidRPr="00EF498E">
        <w:rPr>
          <w:rFonts w:ascii="Arial" w:hAnsi="Arial" w:cs="Arial"/>
        </w:rPr>
        <w:t>ComRes</w:t>
      </w:r>
      <w:proofErr w:type="spellEnd"/>
      <w:r w:rsidRPr="00EF498E">
        <w:rPr>
          <w:rFonts w:ascii="Arial" w:hAnsi="Arial" w:cs="Arial"/>
        </w:rPr>
        <w:t xml:space="preserve"> also surveyed 101 Peers online or by self-completion paper survey between 11th June and 9th July 2018. Data were weighted by party and region to be representative of the House of Lords.</w:t>
      </w:r>
    </w:p>
    <w:p w14:paraId="593ECCE2" w14:textId="77777777" w:rsidR="00EF498E" w:rsidRPr="00EF498E" w:rsidRDefault="00EF498E" w:rsidP="00EF498E">
      <w:pPr>
        <w:rPr>
          <w:rFonts w:ascii="Arial" w:hAnsi="Arial" w:cs="Arial"/>
        </w:rPr>
      </w:pPr>
    </w:p>
    <w:p w14:paraId="12D563E6" w14:textId="5946D1D7" w:rsidR="00BA0A24" w:rsidRDefault="00EF498E" w:rsidP="00EF498E">
      <w:pPr>
        <w:rPr>
          <w:rFonts w:ascii="Arial" w:hAnsi="Arial" w:cs="Arial"/>
          <w:b/>
        </w:rPr>
      </w:pPr>
      <w:proofErr w:type="spellStart"/>
      <w:r w:rsidRPr="00EF498E">
        <w:rPr>
          <w:rFonts w:ascii="Arial" w:hAnsi="Arial" w:cs="Arial"/>
        </w:rPr>
        <w:t>ComRes</w:t>
      </w:r>
      <w:proofErr w:type="spellEnd"/>
      <w:r w:rsidRPr="00EF498E">
        <w:rPr>
          <w:rFonts w:ascii="Arial" w:hAnsi="Arial" w:cs="Arial"/>
        </w:rPr>
        <w:t xml:space="preserve"> is a member of the British Polling Council and abides by its rules.</w:t>
      </w:r>
    </w:p>
    <w:p w14:paraId="0A150641" w14:textId="77777777" w:rsidR="00A120CD" w:rsidRDefault="00A120CD" w:rsidP="00A34140">
      <w:pPr>
        <w:rPr>
          <w:rFonts w:ascii="Arial" w:hAnsi="Arial" w:cs="Arial"/>
          <w:b/>
        </w:rPr>
      </w:pPr>
    </w:p>
    <w:p w14:paraId="1D8C6D74" w14:textId="77777777" w:rsidR="00004861" w:rsidRDefault="00004861" w:rsidP="00A34140">
      <w:pPr>
        <w:rPr>
          <w:rFonts w:ascii="Arial" w:hAnsi="Arial" w:cs="Arial"/>
          <w:b/>
        </w:rPr>
      </w:pPr>
    </w:p>
    <w:p w14:paraId="2F4FAC4C" w14:textId="77777777" w:rsidR="00004861" w:rsidRDefault="00004861" w:rsidP="00A34140">
      <w:pPr>
        <w:rPr>
          <w:rFonts w:ascii="Arial" w:hAnsi="Arial" w:cs="Arial"/>
          <w:b/>
        </w:rPr>
      </w:pPr>
    </w:p>
    <w:p w14:paraId="1E919915" w14:textId="77777777" w:rsidR="00004861" w:rsidRDefault="00004861" w:rsidP="00A34140">
      <w:pPr>
        <w:rPr>
          <w:rFonts w:ascii="Arial" w:hAnsi="Arial" w:cs="Arial"/>
          <w:b/>
        </w:rPr>
      </w:pPr>
    </w:p>
    <w:p w14:paraId="52AA7A51" w14:textId="77777777" w:rsidR="00004861" w:rsidRDefault="00004861" w:rsidP="00A34140">
      <w:pPr>
        <w:rPr>
          <w:rFonts w:ascii="Arial" w:hAnsi="Arial" w:cs="Arial"/>
          <w:b/>
        </w:rPr>
      </w:pPr>
    </w:p>
    <w:p w14:paraId="71235E66" w14:textId="77777777" w:rsidR="00004861" w:rsidRDefault="00004861" w:rsidP="00A34140">
      <w:pPr>
        <w:rPr>
          <w:rFonts w:ascii="Arial" w:hAnsi="Arial" w:cs="Arial"/>
          <w:b/>
        </w:rPr>
      </w:pPr>
    </w:p>
    <w:p w14:paraId="74E95B40" w14:textId="77777777" w:rsidR="00004861" w:rsidRDefault="00004861" w:rsidP="00A34140">
      <w:pPr>
        <w:rPr>
          <w:rFonts w:ascii="Arial" w:hAnsi="Arial" w:cs="Arial"/>
          <w:b/>
        </w:rPr>
      </w:pPr>
    </w:p>
    <w:p w14:paraId="375E8B2E" w14:textId="77777777" w:rsidR="00004861" w:rsidRDefault="00004861" w:rsidP="00A34140">
      <w:pPr>
        <w:rPr>
          <w:rFonts w:ascii="Arial" w:hAnsi="Arial" w:cs="Arial"/>
          <w:b/>
        </w:rPr>
      </w:pPr>
    </w:p>
    <w:p w14:paraId="410E30F6" w14:textId="77777777" w:rsidR="00004861" w:rsidRDefault="00004861" w:rsidP="00A34140">
      <w:pPr>
        <w:rPr>
          <w:rFonts w:ascii="Arial" w:hAnsi="Arial" w:cs="Arial"/>
          <w:b/>
        </w:rPr>
      </w:pPr>
    </w:p>
    <w:p w14:paraId="5879319F" w14:textId="77777777" w:rsidR="00004861" w:rsidRDefault="00004861" w:rsidP="00A34140">
      <w:pPr>
        <w:rPr>
          <w:rFonts w:ascii="Arial" w:hAnsi="Arial" w:cs="Arial"/>
          <w:b/>
        </w:rPr>
      </w:pPr>
    </w:p>
    <w:p w14:paraId="3C717BF3" w14:textId="77777777" w:rsidR="00004861" w:rsidRDefault="00004861" w:rsidP="00A34140">
      <w:pPr>
        <w:rPr>
          <w:rFonts w:ascii="Arial" w:hAnsi="Arial" w:cs="Arial"/>
          <w:b/>
        </w:rPr>
      </w:pPr>
    </w:p>
    <w:p w14:paraId="68ACF54A" w14:textId="77777777" w:rsidR="00004861" w:rsidRDefault="00004861" w:rsidP="00A34140">
      <w:pPr>
        <w:rPr>
          <w:rFonts w:ascii="Arial" w:hAnsi="Arial" w:cs="Arial"/>
          <w:b/>
        </w:rPr>
      </w:pPr>
    </w:p>
    <w:p w14:paraId="4E4AF3D2" w14:textId="77777777" w:rsidR="00004861" w:rsidRDefault="00004861" w:rsidP="00A34140">
      <w:pPr>
        <w:rPr>
          <w:rFonts w:ascii="Arial" w:hAnsi="Arial" w:cs="Arial"/>
          <w:b/>
        </w:rPr>
      </w:pPr>
    </w:p>
    <w:p w14:paraId="2C789442" w14:textId="77777777" w:rsidR="00004861" w:rsidRDefault="00004861" w:rsidP="00A34140">
      <w:pPr>
        <w:rPr>
          <w:rFonts w:ascii="Arial" w:hAnsi="Arial" w:cs="Arial"/>
          <w:b/>
        </w:rPr>
      </w:pPr>
    </w:p>
    <w:p w14:paraId="37779606" w14:textId="4A09B8D4" w:rsidR="00E74A43" w:rsidRPr="003A469E" w:rsidRDefault="00E74A43" w:rsidP="00A34140">
      <w:pPr>
        <w:rPr>
          <w:rFonts w:ascii="Arial" w:hAnsi="Arial" w:cs="Arial"/>
          <w:b/>
        </w:rPr>
      </w:pPr>
      <w:r w:rsidRPr="003A469E">
        <w:rPr>
          <w:rFonts w:ascii="Arial" w:hAnsi="Arial" w:cs="Arial"/>
          <w:b/>
        </w:rPr>
        <w:lastRenderedPageBreak/>
        <w:t>Parliamentary mentions</w:t>
      </w:r>
    </w:p>
    <w:p w14:paraId="7E6028CA" w14:textId="77777777" w:rsidR="00E74A43" w:rsidRDefault="00E74A43" w:rsidP="00A34140">
      <w:pPr>
        <w:rPr>
          <w:rFonts w:ascii="Arial" w:hAnsi="Arial" w:cs="Arial"/>
          <w:b/>
        </w:rPr>
      </w:pPr>
    </w:p>
    <w:tbl>
      <w:tblPr>
        <w:tblW w:w="0" w:type="auto"/>
        <w:tblInd w:w="-175" w:type="dxa"/>
        <w:tblCellMar>
          <w:left w:w="0" w:type="dxa"/>
          <w:right w:w="0" w:type="dxa"/>
        </w:tblCellMar>
        <w:tblLook w:val="04A0" w:firstRow="1" w:lastRow="0" w:firstColumn="1" w:lastColumn="0" w:noHBand="0" w:noVBand="1"/>
      </w:tblPr>
      <w:tblGrid>
        <w:gridCol w:w="2026"/>
        <w:gridCol w:w="2910"/>
        <w:gridCol w:w="1188"/>
      </w:tblGrid>
      <w:tr w:rsidR="008C4883" w14:paraId="327BE7CE" w14:textId="77777777" w:rsidTr="008C4883">
        <w:trPr>
          <w:trHeight w:val="300"/>
        </w:trPr>
        <w:tc>
          <w:tcPr>
            <w:tcW w:w="136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B9C1C7B" w14:textId="48A4E63C" w:rsidR="008C4883" w:rsidRPr="00D03CC4" w:rsidRDefault="00D05690" w:rsidP="008C4883">
            <w:pPr>
              <w:rPr>
                <w:rFonts w:ascii="Arial" w:hAnsi="Arial" w:cs="Arial"/>
                <w:color w:val="000000" w:themeColor="text1"/>
              </w:rPr>
            </w:pPr>
            <w:r w:rsidRPr="00F069C3">
              <w:rPr>
                <w:rFonts w:ascii="Arial" w:hAnsi="Arial" w:cs="Arial"/>
                <w:b/>
              </w:rPr>
              <w:t xml:space="preserve">House of Commons/House of Lords mentions </w:t>
            </w:r>
            <w:r w:rsidR="008C4883" w:rsidRPr="00D03CC4">
              <w:rPr>
                <w:rFonts w:ascii="Arial" w:hAnsi="Arial" w:cs="Arial"/>
                <w:bCs/>
                <w:color w:val="000000" w:themeColor="text1"/>
              </w:rPr>
              <w:t>Source</w:t>
            </w:r>
          </w:p>
        </w:tc>
        <w:tc>
          <w:tcPr>
            <w:tcW w:w="29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EFD71FA" w14:textId="77777777" w:rsidR="008C4883" w:rsidRPr="00D03CC4" w:rsidRDefault="008C4883" w:rsidP="008C4883">
            <w:pPr>
              <w:rPr>
                <w:rFonts w:ascii="Arial" w:hAnsi="Arial" w:cs="Arial"/>
                <w:color w:val="000000" w:themeColor="text1"/>
              </w:rPr>
            </w:pPr>
            <w:r w:rsidRPr="00D03CC4">
              <w:rPr>
                <w:rFonts w:ascii="Arial" w:hAnsi="Arial" w:cs="Arial"/>
                <w:bCs/>
                <w:color w:val="000000" w:themeColor="text1"/>
              </w:rPr>
              <w:t>Type</w:t>
            </w:r>
          </w:p>
        </w:tc>
        <w:tc>
          <w:tcPr>
            <w:tcW w:w="11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0A4EBF" w14:textId="77777777" w:rsidR="008C4883" w:rsidRPr="00D03CC4" w:rsidRDefault="008C4883" w:rsidP="008C4883">
            <w:pPr>
              <w:rPr>
                <w:rFonts w:ascii="Arial" w:hAnsi="Arial" w:cs="Arial"/>
                <w:color w:val="000000" w:themeColor="text1"/>
              </w:rPr>
            </w:pPr>
            <w:r w:rsidRPr="00D03CC4">
              <w:rPr>
                <w:rFonts w:ascii="Arial" w:hAnsi="Arial" w:cs="Arial"/>
                <w:bCs/>
                <w:color w:val="000000" w:themeColor="text1"/>
              </w:rPr>
              <w:t xml:space="preserve">Total for Session </w:t>
            </w:r>
          </w:p>
        </w:tc>
      </w:tr>
      <w:tr w:rsidR="008C4883" w14:paraId="1D691449" w14:textId="77777777" w:rsidTr="008C4883">
        <w:trPr>
          <w:trHeight w:val="305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788B66"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9889F6B"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Chamber 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3958C422" w14:textId="77777777" w:rsidR="008C4883" w:rsidRPr="00D03CC4" w:rsidRDefault="008C4883" w:rsidP="008C4883">
            <w:pPr>
              <w:rPr>
                <w:rFonts w:ascii="Arial" w:hAnsi="Arial" w:cs="Arial"/>
                <w:color w:val="000000" w:themeColor="text1"/>
              </w:rPr>
            </w:pPr>
            <w:r>
              <w:rPr>
                <w:rFonts w:ascii="Arial" w:hAnsi="Arial" w:cs="Arial"/>
                <w:color w:val="000000" w:themeColor="text1"/>
              </w:rPr>
              <w:t>17</w:t>
            </w:r>
          </w:p>
        </w:tc>
      </w:tr>
      <w:tr w:rsidR="008C4883" w14:paraId="38012283"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3BF661"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0E67DA7B"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Westminster Hall 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41356219" w14:textId="77777777" w:rsidR="008C4883" w:rsidRPr="00D03CC4" w:rsidRDefault="008C4883" w:rsidP="008C4883">
            <w:pPr>
              <w:rPr>
                <w:rFonts w:ascii="Arial" w:hAnsi="Arial" w:cs="Arial"/>
                <w:color w:val="000000" w:themeColor="text1"/>
              </w:rPr>
            </w:pPr>
            <w:r>
              <w:rPr>
                <w:rFonts w:ascii="Arial" w:hAnsi="Arial" w:cs="Arial"/>
                <w:color w:val="000000" w:themeColor="text1"/>
              </w:rPr>
              <w:t>32</w:t>
            </w:r>
          </w:p>
        </w:tc>
      </w:tr>
      <w:tr w:rsidR="008C4883" w14:paraId="30CD0CDA"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E95D5BB" w14:textId="77777777" w:rsidR="008C4883" w:rsidRPr="00E65C67" w:rsidRDefault="008C4883" w:rsidP="008C4883">
            <w:pPr>
              <w:rPr>
                <w:rFonts w:ascii="Arial" w:hAnsi="Arial" w:cs="Arial"/>
                <w:color w:val="000000" w:themeColor="text1"/>
              </w:rPr>
            </w:pPr>
            <w:r w:rsidRPr="00E65C67">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75352E1D" w14:textId="77777777" w:rsidR="008C4883" w:rsidRPr="00E65C67" w:rsidRDefault="008C4883" w:rsidP="008C4883">
            <w:pPr>
              <w:rPr>
                <w:rFonts w:ascii="Arial" w:hAnsi="Arial" w:cs="Arial"/>
                <w:color w:val="000000" w:themeColor="text1"/>
              </w:rPr>
            </w:pPr>
            <w:r w:rsidRPr="00E65C67">
              <w:rPr>
                <w:rFonts w:ascii="Arial" w:hAnsi="Arial" w:cs="Arial"/>
                <w:color w:val="000000" w:themeColor="text1"/>
              </w:rPr>
              <w:t>Oral statement / debate</w:t>
            </w:r>
          </w:p>
          <w:p w14:paraId="1436FDCF" w14:textId="77777777" w:rsidR="008C4883" w:rsidRPr="00E65C67" w:rsidRDefault="008C4883" w:rsidP="008C4883">
            <w:pPr>
              <w:ind w:firstLine="720"/>
              <w:rPr>
                <w:rFonts w:ascii="Arial" w:hAnsi="Arial" w:cs="Arial"/>
              </w:rPr>
            </w:pP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1CB397A3" w14:textId="77777777" w:rsidR="008C4883" w:rsidRPr="00E65C67" w:rsidRDefault="008C4883" w:rsidP="008C4883">
            <w:pPr>
              <w:rPr>
                <w:rFonts w:ascii="Arial" w:hAnsi="Arial" w:cs="Arial"/>
                <w:color w:val="000000" w:themeColor="text1"/>
              </w:rPr>
            </w:pPr>
            <w:r>
              <w:rPr>
                <w:rFonts w:ascii="Arial" w:hAnsi="Arial" w:cs="Arial"/>
                <w:color w:val="000000" w:themeColor="text1"/>
              </w:rPr>
              <w:t>3</w:t>
            </w:r>
          </w:p>
        </w:tc>
      </w:tr>
      <w:tr w:rsidR="008C4883" w14:paraId="4572A8B4"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572C95B"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5FA390CF"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Urgent Question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20F72C7E" w14:textId="77777777" w:rsidR="008C4883" w:rsidRDefault="008C4883" w:rsidP="008C4883">
            <w:pPr>
              <w:rPr>
                <w:rFonts w:ascii="Arial" w:hAnsi="Arial" w:cs="Arial"/>
                <w:color w:val="000000" w:themeColor="text1"/>
              </w:rPr>
            </w:pPr>
            <w:r>
              <w:rPr>
                <w:rFonts w:ascii="Arial" w:hAnsi="Arial" w:cs="Arial"/>
                <w:color w:val="000000" w:themeColor="text1"/>
              </w:rPr>
              <w:t>0</w:t>
            </w:r>
          </w:p>
        </w:tc>
      </w:tr>
      <w:tr w:rsidR="008C4883" w14:paraId="499F3AF8"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BECD71"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4DC4FE6"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Written answer</w:t>
            </w:r>
          </w:p>
          <w:p w14:paraId="72F22150" w14:textId="77777777" w:rsidR="008C4883" w:rsidRPr="00164608" w:rsidRDefault="008C4883" w:rsidP="008C4883">
            <w:pPr>
              <w:rPr>
                <w:rFonts w:ascii="Arial" w:hAnsi="Arial" w:cs="Arial"/>
              </w:rPr>
            </w:pP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4DF4F671" w14:textId="77777777" w:rsidR="008C4883" w:rsidRPr="00164608" w:rsidRDefault="008C4883" w:rsidP="008C4883">
            <w:pPr>
              <w:rPr>
                <w:rFonts w:ascii="Arial" w:hAnsi="Arial" w:cs="Arial"/>
                <w:color w:val="000000" w:themeColor="text1"/>
              </w:rPr>
            </w:pPr>
            <w:r>
              <w:rPr>
                <w:rFonts w:ascii="Arial" w:hAnsi="Arial" w:cs="Arial"/>
                <w:color w:val="000000" w:themeColor="text1"/>
              </w:rPr>
              <w:t>46</w:t>
            </w:r>
          </w:p>
        </w:tc>
      </w:tr>
      <w:tr w:rsidR="008C4883" w14:paraId="62CD2199"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A627D6"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0D534497"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Oral answer</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4E7B1478" w14:textId="77777777" w:rsidR="008C4883" w:rsidRPr="00164608" w:rsidRDefault="008C4883" w:rsidP="008C4883">
            <w:pPr>
              <w:rPr>
                <w:rFonts w:ascii="Arial" w:hAnsi="Arial" w:cs="Arial"/>
                <w:color w:val="000000" w:themeColor="text1"/>
              </w:rPr>
            </w:pPr>
            <w:r>
              <w:rPr>
                <w:rFonts w:ascii="Arial" w:hAnsi="Arial" w:cs="Arial"/>
                <w:color w:val="000000" w:themeColor="text1"/>
              </w:rPr>
              <w:t>8</w:t>
            </w:r>
          </w:p>
        </w:tc>
      </w:tr>
      <w:tr w:rsidR="008C4883" w14:paraId="6EE32E5A"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8EDAE6"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D708E1B"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Written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12089906" w14:textId="77777777" w:rsidR="008C4883" w:rsidRPr="00164608" w:rsidRDefault="008C4883" w:rsidP="008C4883">
            <w:pPr>
              <w:ind w:left="720" w:hanging="720"/>
              <w:rPr>
                <w:rFonts w:ascii="Arial" w:hAnsi="Arial" w:cs="Arial"/>
                <w:color w:val="000000" w:themeColor="text1"/>
              </w:rPr>
            </w:pPr>
            <w:r>
              <w:rPr>
                <w:rFonts w:ascii="Arial" w:hAnsi="Arial" w:cs="Arial"/>
                <w:color w:val="000000" w:themeColor="text1"/>
              </w:rPr>
              <w:t>7</w:t>
            </w:r>
          </w:p>
        </w:tc>
      </w:tr>
      <w:tr w:rsidR="008C4883" w14:paraId="3A9C744F"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763539"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7DE48F5D"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Oral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445CE3D0" w14:textId="77777777" w:rsidR="008C4883" w:rsidRPr="00164608" w:rsidRDefault="008C4883" w:rsidP="008C4883">
            <w:pPr>
              <w:rPr>
                <w:rFonts w:ascii="Arial" w:hAnsi="Arial" w:cs="Arial"/>
                <w:color w:val="000000" w:themeColor="text1"/>
              </w:rPr>
            </w:pPr>
            <w:r>
              <w:rPr>
                <w:rFonts w:ascii="Arial" w:hAnsi="Arial" w:cs="Arial"/>
                <w:color w:val="000000" w:themeColor="text1"/>
              </w:rPr>
              <w:t>0</w:t>
            </w:r>
          </w:p>
        </w:tc>
      </w:tr>
      <w:tr w:rsidR="008C4883" w14:paraId="0CA873F1"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26DB0F"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30AE988E"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Committee evidence session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351F4BB7" w14:textId="77777777" w:rsidR="008C4883" w:rsidRPr="00A96835" w:rsidRDefault="008C4883" w:rsidP="008C4883">
            <w:pPr>
              <w:ind w:left="2880" w:hanging="2880"/>
              <w:rPr>
                <w:rFonts w:ascii="Arial" w:hAnsi="Arial" w:cs="Arial"/>
                <w:color w:val="000000" w:themeColor="text1"/>
              </w:rPr>
            </w:pPr>
            <w:r>
              <w:rPr>
                <w:rFonts w:ascii="Arial" w:hAnsi="Arial" w:cs="Arial"/>
                <w:color w:val="000000" w:themeColor="text1"/>
              </w:rPr>
              <w:t>143</w:t>
            </w:r>
          </w:p>
        </w:tc>
      </w:tr>
      <w:tr w:rsidR="008C4883" w14:paraId="4509F709"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748A77" w14:textId="77777777" w:rsidR="008C4883" w:rsidRPr="00E65C67" w:rsidRDefault="008C4883" w:rsidP="008C4883">
            <w:pPr>
              <w:rPr>
                <w:rFonts w:ascii="Arial" w:hAnsi="Arial" w:cs="Arial"/>
                <w:color w:val="000000" w:themeColor="text1"/>
              </w:rPr>
            </w:pPr>
            <w:r w:rsidRPr="00E65C67">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52F0CD9F" w14:textId="77777777" w:rsidR="008C4883" w:rsidRPr="00E65C67" w:rsidRDefault="008C4883" w:rsidP="008C4883">
            <w:pPr>
              <w:rPr>
                <w:rFonts w:ascii="Arial" w:hAnsi="Arial" w:cs="Arial"/>
                <w:color w:val="000000" w:themeColor="text1"/>
              </w:rPr>
            </w:pPr>
            <w:r w:rsidRPr="00E65C67">
              <w:rPr>
                <w:rFonts w:ascii="Arial" w:hAnsi="Arial" w:cs="Arial"/>
                <w:color w:val="000000" w:themeColor="text1"/>
              </w:rPr>
              <w:t>Public Bill committee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7B0D3728" w14:textId="77777777" w:rsidR="008C4883" w:rsidRPr="00E65C67" w:rsidRDefault="008C4883" w:rsidP="008C4883">
            <w:pPr>
              <w:rPr>
                <w:rFonts w:ascii="Arial" w:hAnsi="Arial" w:cs="Arial"/>
                <w:color w:val="000000" w:themeColor="text1"/>
              </w:rPr>
            </w:pPr>
            <w:r>
              <w:rPr>
                <w:rFonts w:ascii="Arial" w:hAnsi="Arial" w:cs="Arial"/>
                <w:color w:val="000000" w:themeColor="text1"/>
              </w:rPr>
              <w:t>22</w:t>
            </w:r>
          </w:p>
        </w:tc>
      </w:tr>
      <w:tr w:rsidR="008C4883" w14:paraId="4B21DC1A" w14:textId="77777777" w:rsidTr="008C4883">
        <w:trPr>
          <w:trHeight w:val="511"/>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56F7B3"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569694A"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Written ministerial statement</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17F91EDE" w14:textId="77777777" w:rsidR="008C4883" w:rsidRPr="00164608" w:rsidRDefault="008C4883" w:rsidP="008C4883">
            <w:pPr>
              <w:rPr>
                <w:rFonts w:ascii="Arial" w:hAnsi="Arial" w:cs="Arial"/>
                <w:color w:val="000000" w:themeColor="text1"/>
              </w:rPr>
            </w:pPr>
            <w:r>
              <w:rPr>
                <w:rFonts w:ascii="Arial" w:hAnsi="Arial" w:cs="Arial"/>
                <w:color w:val="000000" w:themeColor="text1"/>
              </w:rPr>
              <w:t>7</w:t>
            </w:r>
          </w:p>
        </w:tc>
      </w:tr>
      <w:tr w:rsidR="008C4883" w14:paraId="38688F9A"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05A6C9" w14:textId="77777777" w:rsidR="008C4883" w:rsidRPr="00E65C67" w:rsidRDefault="008C4883" w:rsidP="008C4883">
            <w:pPr>
              <w:rPr>
                <w:rFonts w:ascii="Arial" w:hAnsi="Arial" w:cs="Arial"/>
                <w:color w:val="000000" w:themeColor="text1"/>
              </w:rPr>
            </w:pPr>
            <w:r w:rsidRPr="00E65C67">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0CDC68F4" w14:textId="77777777" w:rsidR="008C4883" w:rsidRPr="00E65C67" w:rsidRDefault="008C4883" w:rsidP="008C4883">
            <w:pPr>
              <w:rPr>
                <w:rFonts w:ascii="Arial" w:hAnsi="Arial" w:cs="Arial"/>
                <w:color w:val="000000" w:themeColor="text1"/>
              </w:rPr>
            </w:pPr>
            <w:r w:rsidRPr="00E65C67">
              <w:rPr>
                <w:rFonts w:ascii="Arial" w:hAnsi="Arial" w:cs="Arial"/>
                <w:color w:val="000000" w:themeColor="text1"/>
              </w:rPr>
              <w:t>Early day motion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7EB31CE6" w14:textId="77777777" w:rsidR="008C4883" w:rsidRPr="00E65C67" w:rsidRDefault="008C4883" w:rsidP="008C4883">
            <w:pPr>
              <w:rPr>
                <w:rFonts w:ascii="Arial" w:hAnsi="Arial" w:cs="Arial"/>
                <w:color w:val="000000" w:themeColor="text1"/>
              </w:rPr>
            </w:pPr>
            <w:r>
              <w:rPr>
                <w:rFonts w:ascii="Arial" w:hAnsi="Arial" w:cs="Arial"/>
                <w:color w:val="000000" w:themeColor="text1"/>
              </w:rPr>
              <w:t>1</w:t>
            </w:r>
          </w:p>
        </w:tc>
      </w:tr>
      <w:tr w:rsidR="008C4883" w14:paraId="607B604D"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E59DE17"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 xml:space="preserve">Commons </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78A9D558"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Observation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266A8BA1" w14:textId="77777777" w:rsidR="008C4883" w:rsidRPr="00164608" w:rsidRDefault="008C4883" w:rsidP="008C4883">
            <w:pPr>
              <w:rPr>
                <w:rFonts w:ascii="Arial" w:hAnsi="Arial" w:cs="Arial"/>
                <w:color w:val="000000" w:themeColor="text1"/>
              </w:rPr>
            </w:pPr>
            <w:r>
              <w:rPr>
                <w:rFonts w:ascii="Arial" w:hAnsi="Arial" w:cs="Arial"/>
                <w:color w:val="000000" w:themeColor="text1"/>
              </w:rPr>
              <w:t>0</w:t>
            </w:r>
          </w:p>
        </w:tc>
      </w:tr>
      <w:tr w:rsidR="008C4883" w14:paraId="219D0AE7"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82A4861" w14:textId="77777777" w:rsidR="008C4883" w:rsidRPr="00D03CC4" w:rsidRDefault="008C4883" w:rsidP="008C4883">
            <w:pPr>
              <w:rPr>
                <w:rFonts w:ascii="Arial" w:hAnsi="Arial" w:cs="Arial"/>
                <w:color w:val="000000" w:themeColor="text1"/>
              </w:rPr>
            </w:pPr>
            <w:r>
              <w:rPr>
                <w:rFonts w:ascii="Arial" w:hAnsi="Arial" w:cs="Arial"/>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0927AC59" w14:textId="77777777" w:rsidR="008C4883" w:rsidRPr="00D03CC4" w:rsidRDefault="008C4883" w:rsidP="008C4883">
            <w:pPr>
              <w:rPr>
                <w:rFonts w:ascii="Arial" w:hAnsi="Arial" w:cs="Arial"/>
                <w:color w:val="000000" w:themeColor="text1"/>
              </w:rPr>
            </w:pPr>
            <w:r>
              <w:rPr>
                <w:rFonts w:ascii="Arial" w:hAnsi="Arial" w:cs="Arial"/>
                <w:color w:val="000000" w:themeColor="text1"/>
              </w:rPr>
              <w:t>Delegated Legislation Committee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520B9697" w14:textId="77777777" w:rsidR="008C4883" w:rsidRPr="00D03CC4" w:rsidRDefault="008C4883" w:rsidP="008C4883">
            <w:pPr>
              <w:rPr>
                <w:rFonts w:ascii="Arial" w:hAnsi="Arial" w:cs="Arial"/>
                <w:color w:val="000000" w:themeColor="text1"/>
              </w:rPr>
            </w:pPr>
            <w:r>
              <w:rPr>
                <w:rFonts w:ascii="Arial" w:hAnsi="Arial" w:cs="Arial"/>
                <w:color w:val="000000" w:themeColor="text1"/>
              </w:rPr>
              <w:t>2</w:t>
            </w:r>
          </w:p>
        </w:tc>
      </w:tr>
      <w:tr w:rsidR="008C4883" w14:paraId="237764B0"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20B816E9" w14:textId="77777777" w:rsidR="008C4883" w:rsidRPr="00D03CC4" w:rsidRDefault="008C4883" w:rsidP="008C4883">
            <w:pPr>
              <w:rPr>
                <w:rFonts w:ascii="Arial" w:hAnsi="Arial" w:cs="Arial"/>
                <w:color w:val="000000" w:themeColor="text1"/>
              </w:rPr>
            </w:pPr>
            <w:r>
              <w:rPr>
                <w:rFonts w:ascii="Arial" w:hAnsi="Arial" w:cs="Arial"/>
                <w:color w:val="000000" w:themeColor="text1"/>
              </w:rPr>
              <w:t>Joint</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5153BE10" w14:textId="77777777" w:rsidR="008C4883" w:rsidRPr="00D03CC4" w:rsidRDefault="008C4883" w:rsidP="008C4883">
            <w:pPr>
              <w:rPr>
                <w:rFonts w:ascii="Arial" w:hAnsi="Arial" w:cs="Arial"/>
                <w:color w:val="000000" w:themeColor="text1"/>
              </w:rPr>
            </w:pPr>
            <w:r>
              <w:rPr>
                <w:rFonts w:ascii="Arial" w:hAnsi="Arial" w:cs="Arial"/>
                <w:color w:val="000000" w:themeColor="text1"/>
              </w:rPr>
              <w:t>Comm</w:t>
            </w:r>
            <w:r w:rsidRPr="00D03CC4">
              <w:rPr>
                <w:rFonts w:ascii="Arial" w:hAnsi="Arial" w:cs="Arial"/>
                <w:color w:val="000000" w:themeColor="text1"/>
              </w:rPr>
              <w:t>ittee evidence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14AF485A" w14:textId="77777777" w:rsidR="008C4883" w:rsidRPr="00D03CC4" w:rsidRDefault="008C4883" w:rsidP="008C4883">
            <w:pPr>
              <w:rPr>
                <w:rFonts w:ascii="Arial" w:hAnsi="Arial" w:cs="Arial"/>
                <w:color w:val="000000" w:themeColor="text1"/>
              </w:rPr>
            </w:pPr>
            <w:r>
              <w:rPr>
                <w:rFonts w:ascii="Arial" w:hAnsi="Arial" w:cs="Arial"/>
                <w:color w:val="000000" w:themeColor="text1"/>
              </w:rPr>
              <w:t>0</w:t>
            </w:r>
          </w:p>
        </w:tc>
      </w:tr>
      <w:tr w:rsidR="008C4883" w14:paraId="27A97D3E"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65E6C0F" w14:textId="77777777" w:rsidR="008C4883" w:rsidRPr="00EE71A9" w:rsidRDefault="008C4883" w:rsidP="008C4883">
            <w:pPr>
              <w:rPr>
                <w:rFonts w:ascii="Arial" w:hAnsi="Arial" w:cs="Arial"/>
                <w:b/>
                <w:color w:val="000000" w:themeColor="text1"/>
              </w:rPr>
            </w:pPr>
            <w:r w:rsidRPr="00EE71A9">
              <w:rPr>
                <w:rFonts w:ascii="Arial" w:hAnsi="Arial" w:cs="Arial"/>
                <w:b/>
                <w:color w:val="000000" w:themeColor="text1"/>
              </w:rPr>
              <w:t>Commons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5F645729" w14:textId="77777777" w:rsidR="008C4883" w:rsidRPr="00EE71A9" w:rsidRDefault="008C4883" w:rsidP="008C4883">
            <w:pPr>
              <w:rPr>
                <w:rFonts w:ascii="Arial" w:hAnsi="Arial" w:cs="Arial"/>
                <w:b/>
                <w:color w:val="000000" w:themeColor="text1"/>
              </w:rPr>
            </w:pPr>
            <w:r w:rsidRPr="00EE71A9">
              <w:rPr>
                <w:rFonts w:ascii="Arial" w:hAnsi="Arial" w:cs="Arial"/>
                <w:b/>
                <w:color w:val="000000" w:themeColor="text1"/>
              </w:rPr>
              <w:t>Total Commons mentions</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2770A653" w14:textId="77777777" w:rsidR="008C4883" w:rsidRPr="00EE71A9" w:rsidRDefault="008C4883" w:rsidP="008C4883">
            <w:pPr>
              <w:rPr>
                <w:rFonts w:ascii="Arial" w:hAnsi="Arial" w:cs="Arial"/>
                <w:b/>
                <w:color w:val="000000" w:themeColor="text1"/>
              </w:rPr>
            </w:pPr>
            <w:r>
              <w:rPr>
                <w:rFonts w:ascii="Arial" w:hAnsi="Arial" w:cs="Arial"/>
                <w:b/>
                <w:color w:val="000000" w:themeColor="text1"/>
              </w:rPr>
              <w:t>288</w:t>
            </w:r>
          </w:p>
        </w:tc>
      </w:tr>
      <w:tr w:rsidR="008C4883" w14:paraId="4E644055"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368B1E"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4383BE56" w14:textId="77777777" w:rsidR="008C4883" w:rsidRPr="00281221" w:rsidRDefault="008C4883" w:rsidP="008C4883">
            <w:pPr>
              <w:rPr>
                <w:rFonts w:ascii="Arial" w:hAnsi="Arial" w:cs="Arial"/>
                <w:color w:val="000000" w:themeColor="text1"/>
              </w:rPr>
            </w:pPr>
            <w:r>
              <w:rPr>
                <w:rFonts w:ascii="Arial" w:hAnsi="Arial" w:cs="Arial"/>
                <w:color w:val="000000" w:themeColor="text1"/>
              </w:rPr>
              <w:t xml:space="preserve">Chamber </w:t>
            </w:r>
            <w:r w:rsidRPr="00281221">
              <w:rPr>
                <w:rFonts w:ascii="Arial" w:hAnsi="Arial" w:cs="Arial"/>
                <w:color w:val="000000" w:themeColor="text1"/>
              </w:rPr>
              <w:t>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3029CB2D" w14:textId="77777777" w:rsidR="008C4883" w:rsidRPr="00D03CC4" w:rsidRDefault="008C4883" w:rsidP="008C4883">
            <w:pPr>
              <w:rPr>
                <w:rFonts w:ascii="Arial" w:hAnsi="Arial" w:cs="Arial"/>
                <w:color w:val="000000" w:themeColor="text1"/>
              </w:rPr>
            </w:pPr>
            <w:r>
              <w:rPr>
                <w:rFonts w:ascii="Arial" w:hAnsi="Arial" w:cs="Arial"/>
                <w:color w:val="000000" w:themeColor="text1"/>
              </w:rPr>
              <w:t>80</w:t>
            </w:r>
          </w:p>
        </w:tc>
      </w:tr>
      <w:tr w:rsidR="008C4883" w14:paraId="17B33558"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7704E58D"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11E748EA"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Grand Committee 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70E4E1B1" w14:textId="77777777" w:rsidR="008C4883" w:rsidRPr="00281221" w:rsidRDefault="008C4883" w:rsidP="008C4883">
            <w:pPr>
              <w:rPr>
                <w:rFonts w:ascii="Arial" w:hAnsi="Arial" w:cs="Arial"/>
                <w:color w:val="000000" w:themeColor="text1"/>
              </w:rPr>
            </w:pPr>
            <w:r>
              <w:rPr>
                <w:rFonts w:ascii="Arial" w:hAnsi="Arial" w:cs="Arial"/>
                <w:color w:val="000000" w:themeColor="text1"/>
              </w:rPr>
              <w:t>11</w:t>
            </w:r>
          </w:p>
        </w:tc>
      </w:tr>
      <w:tr w:rsidR="008C4883" w14:paraId="0450F1AF"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51123620" w14:textId="77777777" w:rsidR="008C4883" w:rsidRPr="00281221" w:rsidRDefault="008C4883" w:rsidP="008C4883">
            <w:pPr>
              <w:rPr>
                <w:rFonts w:ascii="Arial" w:hAnsi="Arial" w:cs="Arial"/>
                <w:color w:val="000000" w:themeColor="text1"/>
              </w:rPr>
            </w:pPr>
            <w:r w:rsidRPr="00281221">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42B35C91"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Oral statement / debate</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75F2F293" w14:textId="77777777" w:rsidR="008C4883" w:rsidRPr="00281221" w:rsidRDefault="008C4883" w:rsidP="008C4883">
            <w:pPr>
              <w:rPr>
                <w:rFonts w:ascii="Arial" w:hAnsi="Arial" w:cs="Arial"/>
                <w:color w:val="000000" w:themeColor="text1"/>
              </w:rPr>
            </w:pPr>
            <w:r>
              <w:rPr>
                <w:rFonts w:ascii="Arial" w:hAnsi="Arial" w:cs="Arial"/>
                <w:color w:val="000000" w:themeColor="text1"/>
              </w:rPr>
              <w:t>7</w:t>
            </w:r>
          </w:p>
        </w:tc>
      </w:tr>
      <w:tr w:rsidR="008C4883" w14:paraId="471FC29C"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305478DA" w14:textId="77777777" w:rsidR="008C4883" w:rsidRPr="00D03CC4" w:rsidRDefault="008C4883" w:rsidP="008C4883">
            <w:pPr>
              <w:rPr>
                <w:rFonts w:ascii="Arial" w:hAnsi="Arial" w:cs="Arial"/>
                <w:color w:val="000000" w:themeColor="text1"/>
              </w:rPr>
            </w:pPr>
            <w:r>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tcPr>
          <w:p w14:paraId="33AD1877"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Private Notice Question</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12905BD5" w14:textId="77777777" w:rsidR="008C4883" w:rsidRPr="00D03CC4" w:rsidRDefault="008C4883" w:rsidP="008C4883">
            <w:pPr>
              <w:rPr>
                <w:rFonts w:ascii="Arial" w:hAnsi="Arial" w:cs="Arial"/>
                <w:color w:val="000000" w:themeColor="text1"/>
              </w:rPr>
            </w:pPr>
            <w:r>
              <w:rPr>
                <w:rFonts w:ascii="Arial" w:hAnsi="Arial" w:cs="Arial"/>
                <w:color w:val="000000" w:themeColor="text1"/>
              </w:rPr>
              <w:t>0</w:t>
            </w:r>
          </w:p>
        </w:tc>
      </w:tr>
      <w:tr w:rsidR="008C4883" w14:paraId="4D0D64B4"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79B869"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60A45089"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Written answer</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1AB2810C" w14:textId="77777777" w:rsidR="008C4883" w:rsidRPr="00D03CC4" w:rsidRDefault="008C4883" w:rsidP="008C4883">
            <w:pPr>
              <w:ind w:right="152"/>
              <w:rPr>
                <w:rFonts w:ascii="Arial" w:hAnsi="Arial" w:cs="Arial"/>
                <w:color w:val="000000" w:themeColor="text1"/>
              </w:rPr>
            </w:pPr>
            <w:r>
              <w:rPr>
                <w:rFonts w:ascii="Arial" w:hAnsi="Arial" w:cs="Arial"/>
                <w:color w:val="000000" w:themeColor="text1"/>
              </w:rPr>
              <w:t>21</w:t>
            </w:r>
          </w:p>
        </w:tc>
      </w:tr>
      <w:tr w:rsidR="008C4883" w14:paraId="364F8927" w14:textId="77777777" w:rsidTr="00004861">
        <w:trPr>
          <w:trHeight w:val="60"/>
        </w:trPr>
        <w:tc>
          <w:tcPr>
            <w:tcW w:w="136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15DD21D6"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4" w:space="0" w:color="auto"/>
              <w:right w:val="single" w:sz="8" w:space="0" w:color="auto"/>
            </w:tcBorders>
            <w:noWrap/>
            <w:tcMar>
              <w:top w:w="0" w:type="dxa"/>
              <w:left w:w="108" w:type="dxa"/>
              <w:bottom w:w="0" w:type="dxa"/>
              <w:right w:w="108" w:type="dxa"/>
            </w:tcMar>
            <w:hideMark/>
          </w:tcPr>
          <w:p w14:paraId="5F67DD6A"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Oral answer</w:t>
            </w:r>
          </w:p>
        </w:tc>
        <w:tc>
          <w:tcPr>
            <w:tcW w:w="1188" w:type="dxa"/>
            <w:tcBorders>
              <w:top w:val="nil"/>
              <w:left w:val="nil"/>
              <w:bottom w:val="single" w:sz="4" w:space="0" w:color="auto"/>
              <w:right w:val="single" w:sz="8" w:space="0" w:color="auto"/>
            </w:tcBorders>
            <w:noWrap/>
            <w:tcMar>
              <w:top w:w="0" w:type="dxa"/>
              <w:left w:w="108" w:type="dxa"/>
              <w:bottom w:w="0" w:type="dxa"/>
              <w:right w:w="108" w:type="dxa"/>
            </w:tcMar>
          </w:tcPr>
          <w:p w14:paraId="2EA62112" w14:textId="77777777" w:rsidR="008C4883" w:rsidRPr="00D03CC4" w:rsidRDefault="008C4883" w:rsidP="008C4883">
            <w:pPr>
              <w:rPr>
                <w:rFonts w:ascii="Arial" w:hAnsi="Arial" w:cs="Arial"/>
                <w:color w:val="000000" w:themeColor="text1"/>
              </w:rPr>
            </w:pPr>
            <w:r>
              <w:rPr>
                <w:rFonts w:ascii="Arial" w:hAnsi="Arial" w:cs="Arial"/>
                <w:color w:val="000000" w:themeColor="text1"/>
              </w:rPr>
              <w:t>19</w:t>
            </w:r>
          </w:p>
        </w:tc>
      </w:tr>
      <w:tr w:rsidR="008C4883" w14:paraId="5846F7C8" w14:textId="77777777" w:rsidTr="00004861">
        <w:trPr>
          <w:trHeight w:val="122"/>
        </w:trPr>
        <w:tc>
          <w:tcPr>
            <w:tcW w:w="1367"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4D804D"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lastRenderedPageBreak/>
              <w:t>Lords</w:t>
            </w:r>
          </w:p>
        </w:tc>
        <w:tc>
          <w:tcPr>
            <w:tcW w:w="2910" w:type="dxa"/>
            <w:tcBorders>
              <w:top w:val="single" w:sz="4" w:space="0" w:color="auto"/>
              <w:left w:val="nil"/>
              <w:bottom w:val="single" w:sz="8" w:space="0" w:color="auto"/>
              <w:right w:val="single" w:sz="8" w:space="0" w:color="auto"/>
            </w:tcBorders>
            <w:noWrap/>
            <w:tcMar>
              <w:top w:w="0" w:type="dxa"/>
              <w:left w:w="108" w:type="dxa"/>
              <w:bottom w:w="0" w:type="dxa"/>
              <w:right w:w="108" w:type="dxa"/>
            </w:tcMar>
            <w:hideMark/>
          </w:tcPr>
          <w:p w14:paraId="4C3FC95D"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Written question tabled</w:t>
            </w:r>
          </w:p>
        </w:tc>
        <w:tc>
          <w:tcPr>
            <w:tcW w:w="1188" w:type="dxa"/>
            <w:tcBorders>
              <w:top w:val="single" w:sz="4" w:space="0" w:color="auto"/>
              <w:left w:val="nil"/>
              <w:bottom w:val="single" w:sz="8" w:space="0" w:color="auto"/>
              <w:right w:val="single" w:sz="8" w:space="0" w:color="auto"/>
            </w:tcBorders>
            <w:noWrap/>
            <w:tcMar>
              <w:top w:w="0" w:type="dxa"/>
              <w:left w:w="108" w:type="dxa"/>
              <w:bottom w:w="0" w:type="dxa"/>
              <w:right w:w="108" w:type="dxa"/>
            </w:tcMar>
          </w:tcPr>
          <w:p w14:paraId="461CC1E3" w14:textId="77777777" w:rsidR="008C4883" w:rsidRPr="00D03CC4" w:rsidRDefault="008C4883" w:rsidP="008C4883">
            <w:pPr>
              <w:rPr>
                <w:rFonts w:ascii="Arial" w:hAnsi="Arial" w:cs="Arial"/>
                <w:color w:val="000000" w:themeColor="text1"/>
              </w:rPr>
            </w:pPr>
            <w:r>
              <w:rPr>
                <w:rFonts w:ascii="Arial" w:hAnsi="Arial" w:cs="Arial"/>
                <w:color w:val="000000" w:themeColor="text1"/>
              </w:rPr>
              <w:t>1</w:t>
            </w:r>
          </w:p>
        </w:tc>
      </w:tr>
      <w:tr w:rsidR="008C4883" w14:paraId="6A9C5108" w14:textId="77777777" w:rsidTr="008C4883">
        <w:trPr>
          <w:trHeight w:val="300"/>
        </w:trPr>
        <w:tc>
          <w:tcPr>
            <w:tcW w:w="13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9C9716"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8" w:space="0" w:color="auto"/>
              <w:right w:val="single" w:sz="8" w:space="0" w:color="auto"/>
            </w:tcBorders>
            <w:noWrap/>
            <w:tcMar>
              <w:top w:w="0" w:type="dxa"/>
              <w:left w:w="108" w:type="dxa"/>
              <w:bottom w:w="0" w:type="dxa"/>
              <w:right w:w="108" w:type="dxa"/>
            </w:tcMar>
            <w:hideMark/>
          </w:tcPr>
          <w:p w14:paraId="535D0241" w14:textId="77777777" w:rsidR="008C4883" w:rsidRPr="00164608" w:rsidRDefault="008C4883" w:rsidP="008C4883">
            <w:pPr>
              <w:rPr>
                <w:rFonts w:ascii="Arial" w:hAnsi="Arial" w:cs="Arial"/>
                <w:color w:val="000000" w:themeColor="text1"/>
              </w:rPr>
            </w:pPr>
            <w:r w:rsidRPr="00164608">
              <w:rPr>
                <w:rFonts w:ascii="Arial" w:hAnsi="Arial" w:cs="Arial"/>
                <w:color w:val="000000" w:themeColor="text1"/>
              </w:rPr>
              <w:t>Oral question tabled</w:t>
            </w:r>
          </w:p>
        </w:tc>
        <w:tc>
          <w:tcPr>
            <w:tcW w:w="1188" w:type="dxa"/>
            <w:tcBorders>
              <w:top w:val="nil"/>
              <w:left w:val="nil"/>
              <w:bottom w:val="single" w:sz="8" w:space="0" w:color="auto"/>
              <w:right w:val="single" w:sz="8" w:space="0" w:color="auto"/>
            </w:tcBorders>
            <w:noWrap/>
            <w:tcMar>
              <w:top w:w="0" w:type="dxa"/>
              <w:left w:w="108" w:type="dxa"/>
              <w:bottom w:w="0" w:type="dxa"/>
              <w:right w:w="108" w:type="dxa"/>
            </w:tcMar>
          </w:tcPr>
          <w:p w14:paraId="322C5A98" w14:textId="77777777" w:rsidR="008C4883" w:rsidRPr="00D03CC4" w:rsidRDefault="008C4883" w:rsidP="008C4883">
            <w:pPr>
              <w:rPr>
                <w:rFonts w:ascii="Arial" w:hAnsi="Arial" w:cs="Arial"/>
                <w:color w:val="000000" w:themeColor="text1"/>
              </w:rPr>
            </w:pPr>
            <w:r>
              <w:rPr>
                <w:rFonts w:ascii="Arial" w:hAnsi="Arial" w:cs="Arial"/>
                <w:color w:val="000000" w:themeColor="text1"/>
              </w:rPr>
              <w:t>0</w:t>
            </w:r>
          </w:p>
        </w:tc>
      </w:tr>
      <w:tr w:rsidR="008C4883" w14:paraId="2DC86FFC" w14:textId="77777777" w:rsidTr="008C4883">
        <w:trPr>
          <w:trHeight w:val="300"/>
        </w:trPr>
        <w:tc>
          <w:tcPr>
            <w:tcW w:w="1367"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09DD9B9E"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Lords</w:t>
            </w:r>
          </w:p>
        </w:tc>
        <w:tc>
          <w:tcPr>
            <w:tcW w:w="2910" w:type="dxa"/>
            <w:tcBorders>
              <w:top w:val="nil"/>
              <w:left w:val="nil"/>
              <w:bottom w:val="single" w:sz="4" w:space="0" w:color="auto"/>
              <w:right w:val="single" w:sz="8" w:space="0" w:color="auto"/>
            </w:tcBorders>
            <w:noWrap/>
            <w:tcMar>
              <w:top w:w="0" w:type="dxa"/>
              <w:left w:w="108" w:type="dxa"/>
              <w:bottom w:w="0" w:type="dxa"/>
              <w:right w:w="108" w:type="dxa"/>
            </w:tcMar>
            <w:hideMark/>
          </w:tcPr>
          <w:p w14:paraId="15A7AB9B" w14:textId="77777777" w:rsidR="008C4883" w:rsidRPr="00D03CC4" w:rsidRDefault="008C4883" w:rsidP="008C4883">
            <w:pPr>
              <w:rPr>
                <w:rFonts w:ascii="Arial" w:hAnsi="Arial" w:cs="Arial"/>
                <w:color w:val="000000" w:themeColor="text1"/>
              </w:rPr>
            </w:pPr>
            <w:r w:rsidRPr="00D03CC4">
              <w:rPr>
                <w:rFonts w:ascii="Arial" w:hAnsi="Arial" w:cs="Arial"/>
                <w:color w:val="000000" w:themeColor="text1"/>
              </w:rPr>
              <w:t>Committee evidence session</w:t>
            </w:r>
          </w:p>
        </w:tc>
        <w:tc>
          <w:tcPr>
            <w:tcW w:w="1188" w:type="dxa"/>
            <w:tcBorders>
              <w:top w:val="nil"/>
              <w:left w:val="nil"/>
              <w:bottom w:val="single" w:sz="4" w:space="0" w:color="auto"/>
              <w:right w:val="single" w:sz="8" w:space="0" w:color="auto"/>
            </w:tcBorders>
            <w:noWrap/>
            <w:tcMar>
              <w:top w:w="0" w:type="dxa"/>
              <w:left w:w="108" w:type="dxa"/>
              <w:bottom w:w="0" w:type="dxa"/>
              <w:right w:w="108" w:type="dxa"/>
            </w:tcMar>
          </w:tcPr>
          <w:p w14:paraId="5C6F1D6B" w14:textId="77777777" w:rsidR="008C4883" w:rsidRPr="00D03CC4" w:rsidRDefault="008C4883" w:rsidP="008C4883">
            <w:pPr>
              <w:rPr>
                <w:rFonts w:ascii="Arial" w:hAnsi="Arial" w:cs="Arial"/>
                <w:color w:val="000000" w:themeColor="text1"/>
              </w:rPr>
            </w:pPr>
            <w:r>
              <w:rPr>
                <w:rFonts w:ascii="Arial" w:hAnsi="Arial" w:cs="Arial"/>
                <w:color w:val="000000" w:themeColor="text1"/>
              </w:rPr>
              <w:t>0</w:t>
            </w:r>
          </w:p>
        </w:tc>
      </w:tr>
      <w:tr w:rsidR="008C4883" w14:paraId="7FE02C0E" w14:textId="77777777" w:rsidTr="008C4883">
        <w:trPr>
          <w:trHeight w:val="300"/>
        </w:trPr>
        <w:tc>
          <w:tcPr>
            <w:tcW w:w="1367" w:type="dxa"/>
            <w:tcBorders>
              <w:top w:val="nil"/>
              <w:left w:val="single" w:sz="8" w:space="0" w:color="auto"/>
              <w:bottom w:val="nil"/>
              <w:right w:val="single" w:sz="8" w:space="0" w:color="auto"/>
            </w:tcBorders>
            <w:noWrap/>
            <w:tcMar>
              <w:top w:w="0" w:type="dxa"/>
              <w:left w:w="108" w:type="dxa"/>
              <w:bottom w:w="0" w:type="dxa"/>
              <w:right w:w="108" w:type="dxa"/>
            </w:tcMar>
          </w:tcPr>
          <w:p w14:paraId="7D7CCF6A" w14:textId="77777777" w:rsidR="008C4883" w:rsidRPr="00EE71A9" w:rsidRDefault="008C4883" w:rsidP="008C4883">
            <w:pPr>
              <w:rPr>
                <w:rFonts w:ascii="Arial" w:hAnsi="Arial" w:cs="Arial"/>
                <w:b/>
                <w:color w:val="000000" w:themeColor="text1"/>
              </w:rPr>
            </w:pPr>
            <w:r w:rsidRPr="00EE71A9">
              <w:rPr>
                <w:rFonts w:ascii="Arial" w:hAnsi="Arial" w:cs="Arial"/>
                <w:b/>
                <w:color w:val="000000" w:themeColor="text1"/>
              </w:rPr>
              <w:t>Lords</w:t>
            </w:r>
          </w:p>
        </w:tc>
        <w:tc>
          <w:tcPr>
            <w:tcW w:w="2910" w:type="dxa"/>
            <w:tcBorders>
              <w:top w:val="nil"/>
              <w:left w:val="nil"/>
              <w:bottom w:val="nil"/>
              <w:right w:val="single" w:sz="8" w:space="0" w:color="auto"/>
            </w:tcBorders>
            <w:noWrap/>
            <w:tcMar>
              <w:top w:w="0" w:type="dxa"/>
              <w:left w:w="108" w:type="dxa"/>
              <w:bottom w:w="0" w:type="dxa"/>
              <w:right w:w="108" w:type="dxa"/>
            </w:tcMar>
          </w:tcPr>
          <w:p w14:paraId="382E108A" w14:textId="77777777" w:rsidR="008C4883" w:rsidRPr="00EE71A9" w:rsidRDefault="008C4883" w:rsidP="008C4883">
            <w:pPr>
              <w:rPr>
                <w:rFonts w:ascii="Arial" w:hAnsi="Arial" w:cs="Arial"/>
                <w:b/>
                <w:color w:val="000000" w:themeColor="text1"/>
              </w:rPr>
            </w:pPr>
          </w:p>
        </w:tc>
        <w:tc>
          <w:tcPr>
            <w:tcW w:w="1188" w:type="dxa"/>
            <w:tcBorders>
              <w:top w:val="nil"/>
              <w:left w:val="nil"/>
              <w:bottom w:val="nil"/>
              <w:right w:val="single" w:sz="8" w:space="0" w:color="auto"/>
            </w:tcBorders>
            <w:noWrap/>
            <w:tcMar>
              <w:top w:w="0" w:type="dxa"/>
              <w:left w:w="108" w:type="dxa"/>
              <w:bottom w:w="0" w:type="dxa"/>
              <w:right w:w="108" w:type="dxa"/>
            </w:tcMar>
          </w:tcPr>
          <w:p w14:paraId="5A3D61DC" w14:textId="77777777" w:rsidR="008C4883" w:rsidRPr="00EE71A9" w:rsidRDefault="008C4883" w:rsidP="008C4883">
            <w:pPr>
              <w:rPr>
                <w:rFonts w:ascii="Arial" w:hAnsi="Arial" w:cs="Arial"/>
                <w:b/>
                <w:color w:val="000000" w:themeColor="text1"/>
              </w:rPr>
            </w:pPr>
            <w:r>
              <w:rPr>
                <w:rFonts w:ascii="Arial" w:hAnsi="Arial" w:cs="Arial"/>
                <w:b/>
                <w:color w:val="000000" w:themeColor="text1"/>
              </w:rPr>
              <w:t>139</w:t>
            </w:r>
          </w:p>
        </w:tc>
      </w:tr>
      <w:tr w:rsidR="008C4883" w14:paraId="3C002C11" w14:textId="77777777" w:rsidTr="008C4883">
        <w:trPr>
          <w:trHeight w:val="300"/>
        </w:trPr>
        <w:tc>
          <w:tcPr>
            <w:tcW w:w="1367" w:type="dxa"/>
            <w:tcBorders>
              <w:top w:val="nil"/>
              <w:left w:val="single" w:sz="8" w:space="0" w:color="auto"/>
              <w:bottom w:val="single" w:sz="4" w:space="0" w:color="auto"/>
              <w:right w:val="single" w:sz="8" w:space="0" w:color="auto"/>
            </w:tcBorders>
            <w:noWrap/>
            <w:tcMar>
              <w:top w:w="0" w:type="dxa"/>
              <w:left w:w="108" w:type="dxa"/>
              <w:bottom w:w="0" w:type="dxa"/>
              <w:right w:w="108" w:type="dxa"/>
            </w:tcMar>
          </w:tcPr>
          <w:p w14:paraId="56070DF2" w14:textId="77777777" w:rsidR="008C4883" w:rsidRPr="00EE71A9" w:rsidRDefault="008C4883" w:rsidP="008C4883">
            <w:pPr>
              <w:rPr>
                <w:rFonts w:ascii="Arial" w:hAnsi="Arial" w:cs="Arial"/>
                <w:b/>
                <w:color w:val="000000" w:themeColor="text1"/>
              </w:rPr>
            </w:pPr>
            <w:r w:rsidRPr="00EE71A9">
              <w:rPr>
                <w:rFonts w:ascii="Arial" w:hAnsi="Arial" w:cs="Arial"/>
                <w:b/>
                <w:color w:val="000000" w:themeColor="text1"/>
              </w:rPr>
              <w:t>Total</w:t>
            </w:r>
          </w:p>
        </w:tc>
        <w:tc>
          <w:tcPr>
            <w:tcW w:w="2910" w:type="dxa"/>
            <w:tcBorders>
              <w:top w:val="nil"/>
              <w:left w:val="nil"/>
              <w:bottom w:val="single" w:sz="4" w:space="0" w:color="auto"/>
              <w:right w:val="single" w:sz="8" w:space="0" w:color="auto"/>
            </w:tcBorders>
            <w:noWrap/>
            <w:tcMar>
              <w:top w:w="0" w:type="dxa"/>
              <w:left w:w="108" w:type="dxa"/>
              <w:bottom w:w="0" w:type="dxa"/>
              <w:right w:w="108" w:type="dxa"/>
            </w:tcMar>
          </w:tcPr>
          <w:p w14:paraId="67AED64D" w14:textId="77777777" w:rsidR="008C4883" w:rsidRPr="00EE71A9" w:rsidRDefault="008C4883" w:rsidP="008C4883">
            <w:pPr>
              <w:rPr>
                <w:rFonts w:ascii="Arial" w:hAnsi="Arial" w:cs="Arial"/>
                <w:b/>
                <w:color w:val="000000" w:themeColor="text1"/>
              </w:rPr>
            </w:pPr>
            <w:r w:rsidRPr="00EE71A9">
              <w:rPr>
                <w:rFonts w:ascii="Arial" w:hAnsi="Arial" w:cs="Arial"/>
                <w:b/>
                <w:color w:val="000000" w:themeColor="text1"/>
              </w:rPr>
              <w:t>Total mentions</w:t>
            </w:r>
          </w:p>
        </w:tc>
        <w:tc>
          <w:tcPr>
            <w:tcW w:w="1188" w:type="dxa"/>
            <w:tcBorders>
              <w:top w:val="nil"/>
              <w:left w:val="nil"/>
              <w:bottom w:val="single" w:sz="4" w:space="0" w:color="auto"/>
              <w:right w:val="single" w:sz="8" w:space="0" w:color="auto"/>
            </w:tcBorders>
            <w:noWrap/>
            <w:tcMar>
              <w:top w:w="0" w:type="dxa"/>
              <w:left w:w="108" w:type="dxa"/>
              <w:bottom w:w="0" w:type="dxa"/>
              <w:right w:w="108" w:type="dxa"/>
            </w:tcMar>
          </w:tcPr>
          <w:p w14:paraId="39603C90" w14:textId="77777777" w:rsidR="008C4883" w:rsidRPr="00EE71A9" w:rsidRDefault="008C4883" w:rsidP="008C4883">
            <w:pPr>
              <w:rPr>
                <w:rFonts w:ascii="Arial" w:hAnsi="Arial" w:cs="Arial"/>
                <w:b/>
                <w:color w:val="000000" w:themeColor="text1"/>
              </w:rPr>
            </w:pPr>
            <w:r w:rsidRPr="00EE71A9">
              <w:rPr>
                <w:rFonts w:ascii="Arial" w:hAnsi="Arial" w:cs="Arial"/>
                <w:b/>
                <w:color w:val="000000" w:themeColor="text1"/>
              </w:rPr>
              <w:t>427</w:t>
            </w:r>
          </w:p>
        </w:tc>
      </w:tr>
    </w:tbl>
    <w:p w14:paraId="6DA75427" w14:textId="77777777" w:rsidR="008C4883" w:rsidRDefault="008C4883" w:rsidP="008C4883">
      <w:pPr>
        <w:rPr>
          <w:rFonts w:ascii="Arial" w:eastAsiaTheme="minorHAnsi" w:hAnsi="Arial" w:cs="Arial"/>
          <w:szCs w:val="22"/>
          <w:lang w:eastAsia="en-US"/>
        </w:rPr>
      </w:pPr>
    </w:p>
    <w:p w14:paraId="78ACB19F" w14:textId="77777777" w:rsidR="007F218C" w:rsidRDefault="007F218C" w:rsidP="007F218C">
      <w:pPr>
        <w:rPr>
          <w:rFonts w:ascii="Arial" w:hAnsi="Arial" w:cs="Arial"/>
          <w:b/>
        </w:rPr>
      </w:pPr>
    </w:p>
    <w:p w14:paraId="34D2825C" w14:textId="355A40D8" w:rsidR="008C4883" w:rsidRDefault="008C4883" w:rsidP="008C4883">
      <w:pPr>
        <w:rPr>
          <w:rFonts w:ascii="Arial" w:hAnsi="Arial" w:cs="Arial"/>
          <w:b/>
        </w:rPr>
      </w:pPr>
      <w:r w:rsidRPr="008C4883">
        <w:rPr>
          <w:rFonts w:ascii="Arial" w:hAnsi="Arial" w:cs="Arial"/>
          <w:b/>
        </w:rPr>
        <w:t xml:space="preserve"> </w:t>
      </w:r>
      <w:r>
        <w:rPr>
          <w:rFonts w:ascii="Arial" w:hAnsi="Arial" w:cs="Arial"/>
          <w:b/>
        </w:rPr>
        <w:t>Mentions per sitting day:</w:t>
      </w:r>
    </w:p>
    <w:p w14:paraId="0ADFC4D6" w14:textId="77777777" w:rsidR="008C4883" w:rsidRDefault="008C4883" w:rsidP="008C4883">
      <w:pPr>
        <w:rPr>
          <w:rFonts w:ascii="Arial" w:hAnsi="Arial" w:cs="Arial"/>
          <w:b/>
        </w:rPr>
      </w:pPr>
    </w:p>
    <w:p w14:paraId="458F0F2C" w14:textId="77777777" w:rsidR="008C4883" w:rsidRPr="007914DB" w:rsidRDefault="008C4883" w:rsidP="008C4883">
      <w:pPr>
        <w:rPr>
          <w:rFonts w:ascii="Arial" w:hAnsi="Arial" w:cs="Arial"/>
        </w:rPr>
      </w:pPr>
      <w:r w:rsidRPr="007914DB">
        <w:rPr>
          <w:rFonts w:ascii="Arial" w:hAnsi="Arial" w:cs="Arial"/>
        </w:rPr>
        <w:t xml:space="preserve">From </w:t>
      </w:r>
      <w:r>
        <w:rPr>
          <w:rFonts w:ascii="Arial" w:hAnsi="Arial" w:cs="Arial"/>
        </w:rPr>
        <w:t>April 2018</w:t>
      </w:r>
      <w:r w:rsidRPr="007914DB">
        <w:rPr>
          <w:rFonts w:ascii="Arial" w:hAnsi="Arial" w:cs="Arial"/>
        </w:rPr>
        <w:t xml:space="preserve"> to </w:t>
      </w:r>
      <w:r>
        <w:rPr>
          <w:rFonts w:ascii="Arial" w:hAnsi="Arial" w:cs="Arial"/>
        </w:rPr>
        <w:t>September 2018</w:t>
      </w:r>
      <w:r w:rsidRPr="007914DB">
        <w:rPr>
          <w:rFonts w:ascii="Arial" w:hAnsi="Arial" w:cs="Arial"/>
        </w:rPr>
        <w:t xml:space="preserve"> Parliament sat for </w:t>
      </w:r>
      <w:r>
        <w:rPr>
          <w:rFonts w:ascii="Arial" w:hAnsi="Arial" w:cs="Arial"/>
        </w:rPr>
        <w:t>65</w:t>
      </w:r>
      <w:r w:rsidRPr="007914DB">
        <w:rPr>
          <w:rFonts w:ascii="Arial" w:hAnsi="Arial" w:cs="Arial"/>
        </w:rPr>
        <w:t xml:space="preserve"> days.</w:t>
      </w:r>
    </w:p>
    <w:p w14:paraId="1C45E520" w14:textId="77777777" w:rsidR="008C4883" w:rsidRPr="007914DB" w:rsidRDefault="008C4883" w:rsidP="008C4883">
      <w:pPr>
        <w:rPr>
          <w:rFonts w:ascii="Arial" w:hAnsi="Arial" w:cs="Arial"/>
        </w:rPr>
      </w:pPr>
    </w:p>
    <w:p w14:paraId="4073C3CF" w14:textId="77777777" w:rsidR="008C4883" w:rsidRDefault="008C4883" w:rsidP="008C4883">
      <w:pPr>
        <w:rPr>
          <w:rFonts w:ascii="Arial" w:hAnsi="Arial" w:cs="Arial"/>
        </w:rPr>
      </w:pPr>
      <w:r>
        <w:rPr>
          <w:rFonts w:ascii="Arial" w:hAnsi="Arial" w:cs="Arial"/>
        </w:rPr>
        <w:t>The LGA was mentioned on average 6.5 times per sitting day from</w:t>
      </w:r>
      <w:r w:rsidRPr="00EE71A9">
        <w:rPr>
          <w:rFonts w:ascii="Arial" w:hAnsi="Arial" w:cs="Arial"/>
        </w:rPr>
        <w:t xml:space="preserve"> </w:t>
      </w:r>
      <w:r>
        <w:rPr>
          <w:rFonts w:ascii="Arial" w:hAnsi="Arial" w:cs="Arial"/>
        </w:rPr>
        <w:t>April 2018</w:t>
      </w:r>
      <w:r w:rsidRPr="007914DB">
        <w:rPr>
          <w:rFonts w:ascii="Arial" w:hAnsi="Arial" w:cs="Arial"/>
        </w:rPr>
        <w:t xml:space="preserve"> to </w:t>
      </w:r>
      <w:r>
        <w:rPr>
          <w:rFonts w:ascii="Arial" w:hAnsi="Arial" w:cs="Arial"/>
        </w:rPr>
        <w:t>September 2018.</w:t>
      </w:r>
    </w:p>
    <w:p w14:paraId="3DEF2EDA" w14:textId="360D4829" w:rsidR="007F218C" w:rsidRPr="00E3654E" w:rsidRDefault="007F218C" w:rsidP="007F218C">
      <w:pPr>
        <w:rPr>
          <w:rFonts w:ascii="Arial" w:hAnsi="Arial" w:cs="Arial"/>
        </w:rPr>
      </w:pPr>
    </w:p>
    <w:p w14:paraId="3DC2D17E" w14:textId="03718BCF" w:rsidR="00B63593" w:rsidRDefault="00B27A22" w:rsidP="00A34140">
      <w:pPr>
        <w:rPr>
          <w:rFonts w:ascii="Arial" w:hAnsi="Arial" w:cs="Arial"/>
          <w:b/>
        </w:rPr>
      </w:pPr>
      <w:r>
        <w:rPr>
          <w:rFonts w:ascii="Arial" w:hAnsi="Arial" w:cs="Arial"/>
          <w:b/>
          <w:noProof/>
        </w:rPr>
        <w:drawing>
          <wp:inline distT="0" distB="0" distL="0" distR="0" wp14:anchorId="26CB49FA" wp14:editId="05FE2F84">
            <wp:extent cx="573405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2924175"/>
                    </a:xfrm>
                    <a:prstGeom prst="rect">
                      <a:avLst/>
                    </a:prstGeom>
                    <a:noFill/>
                    <a:ln>
                      <a:noFill/>
                    </a:ln>
                  </pic:spPr>
                </pic:pic>
              </a:graphicData>
            </a:graphic>
          </wp:inline>
        </w:drawing>
      </w:r>
    </w:p>
    <w:p w14:paraId="75EBB246" w14:textId="77777777" w:rsidR="00B63593" w:rsidRDefault="00B63593" w:rsidP="00A34140">
      <w:pPr>
        <w:rPr>
          <w:rFonts w:ascii="Arial" w:hAnsi="Arial" w:cs="Arial"/>
          <w:b/>
        </w:rPr>
      </w:pPr>
    </w:p>
    <w:p w14:paraId="6E233005" w14:textId="77777777" w:rsidR="00B63593" w:rsidRDefault="00B63593" w:rsidP="00A34140">
      <w:pPr>
        <w:rPr>
          <w:rFonts w:ascii="Arial" w:hAnsi="Arial" w:cs="Arial"/>
          <w:b/>
        </w:rPr>
      </w:pPr>
    </w:p>
    <w:p w14:paraId="3E6078C5" w14:textId="0486ADB4" w:rsidR="00B63593" w:rsidRDefault="00B27A22" w:rsidP="00A34140">
      <w:pPr>
        <w:rPr>
          <w:rFonts w:ascii="Arial" w:hAnsi="Arial" w:cs="Arial"/>
          <w:b/>
        </w:rPr>
      </w:pPr>
      <w:r>
        <w:rPr>
          <w:rFonts w:ascii="Arial" w:hAnsi="Arial" w:cs="Arial"/>
          <w:b/>
          <w:noProof/>
        </w:rPr>
        <w:lastRenderedPageBreak/>
        <w:drawing>
          <wp:inline distT="0" distB="0" distL="0" distR="0" wp14:anchorId="4363402E" wp14:editId="09D326DD">
            <wp:extent cx="5648325" cy="3857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48325" cy="3857625"/>
                    </a:xfrm>
                    <a:prstGeom prst="rect">
                      <a:avLst/>
                    </a:prstGeom>
                    <a:noFill/>
                    <a:ln>
                      <a:noFill/>
                    </a:ln>
                  </pic:spPr>
                </pic:pic>
              </a:graphicData>
            </a:graphic>
          </wp:inline>
        </w:drawing>
      </w:r>
      <w:bookmarkStart w:id="0" w:name="_GoBack"/>
      <w:bookmarkEnd w:id="0"/>
    </w:p>
    <w:p w14:paraId="52D97D07" w14:textId="77777777" w:rsidR="000F0A7C" w:rsidRDefault="000F0A7C" w:rsidP="00A34140">
      <w:pPr>
        <w:rPr>
          <w:rFonts w:ascii="Arial" w:hAnsi="Arial" w:cs="Arial"/>
          <w:b/>
        </w:rPr>
      </w:pPr>
    </w:p>
    <w:p w14:paraId="5798B9A4" w14:textId="77777777" w:rsidR="000F0A7C" w:rsidRDefault="000F0A7C" w:rsidP="00A34140">
      <w:pPr>
        <w:rPr>
          <w:rFonts w:ascii="Arial" w:hAnsi="Arial" w:cs="Arial"/>
          <w:b/>
        </w:rPr>
      </w:pPr>
    </w:p>
    <w:p w14:paraId="5F878E58" w14:textId="77777777" w:rsidR="000F0A7C" w:rsidRDefault="000F0A7C" w:rsidP="00A34140">
      <w:pPr>
        <w:rPr>
          <w:rFonts w:ascii="Arial" w:hAnsi="Arial" w:cs="Arial"/>
          <w:b/>
        </w:rPr>
      </w:pPr>
    </w:p>
    <w:p w14:paraId="7D0262A1" w14:textId="77777777" w:rsidR="000F0A7C" w:rsidRDefault="000F0A7C" w:rsidP="00A34140">
      <w:pPr>
        <w:rPr>
          <w:rFonts w:ascii="Arial" w:hAnsi="Arial" w:cs="Arial"/>
          <w:b/>
        </w:rPr>
      </w:pPr>
    </w:p>
    <w:p w14:paraId="7A06C7A1" w14:textId="77777777" w:rsidR="000F0A7C" w:rsidRDefault="000F0A7C" w:rsidP="00A34140">
      <w:pPr>
        <w:rPr>
          <w:rFonts w:ascii="Arial" w:hAnsi="Arial" w:cs="Arial"/>
          <w:b/>
        </w:rPr>
      </w:pPr>
    </w:p>
    <w:p w14:paraId="798D9C15" w14:textId="77777777" w:rsidR="000F0A7C" w:rsidRDefault="000F0A7C" w:rsidP="00A34140">
      <w:pPr>
        <w:rPr>
          <w:rFonts w:ascii="Arial" w:hAnsi="Arial" w:cs="Arial"/>
          <w:b/>
        </w:rPr>
      </w:pPr>
    </w:p>
    <w:p w14:paraId="4B09AC25" w14:textId="77777777" w:rsidR="000F0A7C" w:rsidRDefault="000F0A7C" w:rsidP="00A34140">
      <w:pPr>
        <w:rPr>
          <w:rFonts w:ascii="Arial" w:hAnsi="Arial" w:cs="Arial"/>
          <w:b/>
        </w:rPr>
      </w:pPr>
    </w:p>
    <w:p w14:paraId="762E60DF" w14:textId="77777777" w:rsidR="000F0A7C" w:rsidRDefault="000F0A7C" w:rsidP="00A34140">
      <w:pPr>
        <w:rPr>
          <w:rFonts w:ascii="Arial" w:hAnsi="Arial" w:cs="Arial"/>
          <w:b/>
        </w:rPr>
      </w:pPr>
    </w:p>
    <w:p w14:paraId="13C98EB5" w14:textId="77777777" w:rsidR="00831CF1" w:rsidRDefault="00831CF1" w:rsidP="00A34140">
      <w:pPr>
        <w:rPr>
          <w:rFonts w:ascii="Arial" w:hAnsi="Arial" w:cs="Arial"/>
        </w:rPr>
      </w:pPr>
    </w:p>
    <w:p w14:paraId="3674688E" w14:textId="77777777" w:rsidR="00831CF1" w:rsidRDefault="00831CF1" w:rsidP="00A34140">
      <w:pPr>
        <w:rPr>
          <w:rFonts w:ascii="Arial" w:hAnsi="Arial" w:cs="Arial"/>
        </w:rPr>
      </w:pPr>
    </w:p>
    <w:p w14:paraId="2ADBEF45" w14:textId="77777777" w:rsidR="00831CF1" w:rsidRPr="00891AE9" w:rsidRDefault="00831CF1" w:rsidP="00A34140">
      <w:pPr>
        <w:rPr>
          <w:rFonts w:ascii="Arial" w:hAnsi="Arial" w:cs="Arial"/>
        </w:rPr>
      </w:pPr>
    </w:p>
    <w:sectPr w:rsidR="00831CF1" w:rsidRPr="00891AE9" w:rsidSect="00292211">
      <w:headerReference w:type="default" r:id="rId27"/>
      <w:footerReference w:type="default" r:id="rId28"/>
      <w:headerReference w:type="first" r:id="rId29"/>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A445D4" w16cid:durableId="1F4B845D"/>
  <w16cid:commentId w16cid:paraId="4DE78876" w16cid:durableId="1F4B84B4"/>
  <w16cid:commentId w16cid:paraId="4474D911" w16cid:durableId="1F4B84B6"/>
  <w16cid:commentId w16cid:paraId="368C5BC9" w16cid:durableId="1F4B850E"/>
  <w16cid:commentId w16cid:paraId="39034B5A" w16cid:durableId="1F4B86A7"/>
  <w16cid:commentId w16cid:paraId="2D0CE12B" w16cid:durableId="1F4B86C5"/>
  <w16cid:commentId w16cid:paraId="529574CF" w16cid:durableId="1F4B87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69FFB" w14:textId="77777777" w:rsidR="002D79DF" w:rsidRDefault="002D79DF">
      <w:r>
        <w:separator/>
      </w:r>
    </w:p>
  </w:endnote>
  <w:endnote w:type="continuationSeparator" w:id="0">
    <w:p w14:paraId="79A24D78" w14:textId="77777777" w:rsidR="002D79DF" w:rsidRDefault="002D79DF">
      <w:r>
        <w:continuationSeparator/>
      </w:r>
    </w:p>
  </w:endnote>
  <w:endnote w:type="continuationNotice" w:id="1">
    <w:p w14:paraId="54F0481D" w14:textId="77777777" w:rsidR="002D79DF" w:rsidRDefault="002D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Narrow"/>
    <w:charset w:val="00"/>
    <w:family w:val="swiss"/>
    <w:pitch w:val="variable"/>
    <w:sig w:usb0="8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MT Std Light">
    <w:altName w:val="Arial MT Std Light"/>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2D79DF" w:rsidRDefault="002D79DF">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AA55" w14:textId="77777777" w:rsidR="002D79DF" w:rsidRDefault="002D79DF">
      <w:r>
        <w:separator/>
      </w:r>
    </w:p>
  </w:footnote>
  <w:footnote w:type="continuationSeparator" w:id="0">
    <w:p w14:paraId="5D4FD7DC" w14:textId="77777777" w:rsidR="002D79DF" w:rsidRDefault="002D79DF">
      <w:r>
        <w:continuationSeparator/>
      </w:r>
    </w:p>
  </w:footnote>
  <w:footnote w:type="continuationNotice" w:id="1">
    <w:p w14:paraId="66F1FE7E" w14:textId="77777777" w:rsidR="002D79DF" w:rsidRDefault="002D7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BF" w14:textId="77777777" w:rsidR="002D79DF" w:rsidRDefault="002D79DF">
    <w:pPr>
      <w:pStyle w:val="Header"/>
      <w:rPr>
        <w:rFonts w:ascii="Arial" w:hAnsi="Arial" w:cs="Arial"/>
      </w:rPr>
    </w:pPr>
  </w:p>
  <w:tbl>
    <w:tblPr>
      <w:tblW w:w="0" w:type="auto"/>
      <w:tblLook w:val="01E0" w:firstRow="1" w:lastRow="1" w:firstColumn="1" w:lastColumn="1" w:noHBand="0" w:noVBand="0"/>
    </w:tblPr>
    <w:tblGrid>
      <w:gridCol w:w="5820"/>
      <w:gridCol w:w="3206"/>
    </w:tblGrid>
    <w:tr w:rsidR="00907883" w:rsidRPr="004F266E" w14:paraId="231AA033" w14:textId="77777777" w:rsidTr="003F197E">
      <w:tc>
        <w:tcPr>
          <w:tcW w:w="5920" w:type="dxa"/>
          <w:vMerge w:val="restart"/>
          <w:shd w:val="clear" w:color="auto" w:fill="auto"/>
        </w:tcPr>
        <w:p w14:paraId="1F6CA289" w14:textId="77777777" w:rsidR="00907883" w:rsidRPr="00374227" w:rsidRDefault="00907883" w:rsidP="00907883">
          <w:pPr>
            <w:pStyle w:val="Header"/>
            <w:tabs>
              <w:tab w:val="clear" w:pos="4153"/>
              <w:tab w:val="clear" w:pos="8306"/>
              <w:tab w:val="center" w:pos="2923"/>
            </w:tabs>
          </w:pPr>
          <w:r>
            <w:rPr>
              <w:rFonts w:ascii="Arial" w:hAnsi="Arial" w:cs="Arial"/>
              <w:noProof/>
              <w:sz w:val="44"/>
              <w:szCs w:val="44"/>
            </w:rPr>
            <w:drawing>
              <wp:inline distT="0" distB="0" distL="0" distR="0" wp14:anchorId="097FAD6E" wp14:editId="022D094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25A41732" w14:textId="059D4A7A" w:rsidR="00907883" w:rsidRPr="00E7702B" w:rsidRDefault="00907883" w:rsidP="00907883">
          <w:pPr>
            <w:pStyle w:val="Header"/>
            <w:rPr>
              <w:rFonts w:ascii="Arial" w:hAnsi="Arial" w:cs="Arial"/>
              <w:b/>
              <w:i/>
              <w:szCs w:val="22"/>
            </w:rPr>
          </w:pPr>
          <w:r>
            <w:rPr>
              <w:rFonts w:ascii="Arial" w:hAnsi="Arial" w:cs="Arial"/>
              <w:b/>
              <w:szCs w:val="22"/>
            </w:rPr>
            <w:t>Leadership Board</w:t>
          </w:r>
          <w:r w:rsidRPr="00E7702B">
            <w:rPr>
              <w:rFonts w:ascii="Arial" w:hAnsi="Arial" w:cs="Arial"/>
              <w:i/>
            </w:rPr>
            <w:t xml:space="preserve"> </w:t>
          </w:r>
        </w:p>
      </w:tc>
    </w:tr>
    <w:tr w:rsidR="00907883" w14:paraId="3B8BDFBA" w14:textId="77777777" w:rsidTr="003F197E">
      <w:trPr>
        <w:trHeight w:val="450"/>
      </w:trPr>
      <w:tc>
        <w:tcPr>
          <w:tcW w:w="5920" w:type="dxa"/>
          <w:vMerge/>
          <w:shd w:val="clear" w:color="auto" w:fill="auto"/>
        </w:tcPr>
        <w:p w14:paraId="4F807F7F" w14:textId="77777777" w:rsidR="00907883" w:rsidRPr="00374227" w:rsidRDefault="00907883" w:rsidP="00907883">
          <w:pPr>
            <w:pStyle w:val="Header"/>
          </w:pPr>
        </w:p>
      </w:tc>
      <w:tc>
        <w:tcPr>
          <w:tcW w:w="3260" w:type="dxa"/>
          <w:shd w:val="clear" w:color="auto" w:fill="auto"/>
          <w:vAlign w:val="center"/>
        </w:tcPr>
        <w:p w14:paraId="0FA8031B" w14:textId="77777777" w:rsidR="00907883" w:rsidRPr="00374227" w:rsidRDefault="00907883" w:rsidP="00907883">
          <w:pPr>
            <w:pStyle w:val="Header"/>
            <w:spacing w:before="60"/>
            <w:rPr>
              <w:rFonts w:ascii="Arial" w:hAnsi="Arial" w:cs="Arial"/>
              <w:szCs w:val="22"/>
            </w:rPr>
          </w:pPr>
          <w:r>
            <w:rPr>
              <w:rFonts w:ascii="Arial" w:hAnsi="Arial" w:cs="Arial"/>
              <w:szCs w:val="22"/>
            </w:rPr>
            <w:t xml:space="preserve">17 October 2018 </w:t>
          </w:r>
        </w:p>
      </w:tc>
    </w:tr>
    <w:tr w:rsidR="00907883" w:rsidRPr="004F266E" w14:paraId="690BEC93" w14:textId="77777777" w:rsidTr="003F197E">
      <w:trPr>
        <w:trHeight w:val="708"/>
      </w:trPr>
      <w:tc>
        <w:tcPr>
          <w:tcW w:w="5920" w:type="dxa"/>
          <w:vMerge/>
          <w:shd w:val="clear" w:color="auto" w:fill="auto"/>
        </w:tcPr>
        <w:p w14:paraId="0012AFE7" w14:textId="77777777" w:rsidR="00907883" w:rsidRPr="00374227" w:rsidRDefault="00907883" w:rsidP="00907883">
          <w:pPr>
            <w:pStyle w:val="Header"/>
          </w:pPr>
        </w:p>
      </w:tc>
      <w:tc>
        <w:tcPr>
          <w:tcW w:w="3260" w:type="dxa"/>
          <w:shd w:val="clear" w:color="auto" w:fill="auto"/>
          <w:vAlign w:val="center"/>
        </w:tcPr>
        <w:p w14:paraId="67F2CF69" w14:textId="77777777" w:rsidR="00907883" w:rsidRPr="00374227" w:rsidRDefault="00907883" w:rsidP="00907883">
          <w:pPr>
            <w:pStyle w:val="Header"/>
            <w:spacing w:before="60"/>
            <w:rPr>
              <w:rFonts w:ascii="Arial" w:hAnsi="Arial" w:cs="Arial"/>
              <w:b/>
              <w:szCs w:val="22"/>
            </w:rPr>
          </w:pPr>
        </w:p>
      </w:tc>
    </w:tr>
  </w:tbl>
  <w:p w14:paraId="319AEC6B" w14:textId="77777777" w:rsidR="00907883" w:rsidRPr="0021114E" w:rsidRDefault="0090788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2D79DF" w:rsidRDefault="002D79DF" w:rsidP="00801D17">
    <w:pPr>
      <w:pStyle w:val="Header"/>
      <w:rPr>
        <w:sz w:val="2"/>
      </w:rPr>
    </w:pPr>
  </w:p>
  <w:p w14:paraId="3E8322C2" w14:textId="77777777" w:rsidR="002D79DF" w:rsidRDefault="002D79DF" w:rsidP="00801D17">
    <w:pPr>
      <w:pStyle w:val="Header"/>
      <w:rPr>
        <w:sz w:val="2"/>
      </w:rPr>
    </w:pPr>
  </w:p>
  <w:tbl>
    <w:tblPr>
      <w:tblW w:w="0" w:type="auto"/>
      <w:tblLook w:val="01E0" w:firstRow="1" w:lastRow="1" w:firstColumn="1" w:lastColumn="1" w:noHBand="0" w:noVBand="0"/>
    </w:tblPr>
    <w:tblGrid>
      <w:gridCol w:w="5897"/>
      <w:gridCol w:w="3129"/>
    </w:tblGrid>
    <w:tr w:rsidR="002D79DF" w:rsidRPr="001D2C76" w14:paraId="3E8322C5" w14:textId="77777777" w:rsidTr="00801D17">
      <w:tc>
        <w:tcPr>
          <w:tcW w:w="6062" w:type="dxa"/>
          <w:vMerge w:val="restart"/>
        </w:tcPr>
        <w:p w14:paraId="3E8322C3" w14:textId="77777777" w:rsidR="002D79DF" w:rsidRDefault="002D79DF" w:rsidP="00801D17">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2D79DF" w:rsidRPr="001D2C76" w:rsidRDefault="002D79DF" w:rsidP="00801D17">
          <w:pPr>
            <w:pStyle w:val="Header"/>
            <w:rPr>
              <w:b/>
            </w:rPr>
          </w:pPr>
          <w:r>
            <w:rPr>
              <w:rFonts w:ascii="Arial" w:hAnsi="Arial" w:cs="Arial"/>
              <w:b/>
              <w:sz w:val="24"/>
              <w:szCs w:val="24"/>
            </w:rPr>
            <w:t>Meeting title</w:t>
          </w:r>
        </w:p>
      </w:tc>
    </w:tr>
    <w:tr w:rsidR="002D79DF" w14:paraId="3E8322C8" w14:textId="77777777" w:rsidTr="00801D17">
      <w:trPr>
        <w:trHeight w:val="450"/>
      </w:trPr>
      <w:tc>
        <w:tcPr>
          <w:tcW w:w="6062" w:type="dxa"/>
          <w:vMerge/>
        </w:tcPr>
        <w:p w14:paraId="3E8322C6" w14:textId="77777777" w:rsidR="002D79DF" w:rsidRDefault="002D79DF" w:rsidP="00801D17">
          <w:pPr>
            <w:pStyle w:val="Header"/>
          </w:pPr>
        </w:p>
      </w:tc>
      <w:tc>
        <w:tcPr>
          <w:tcW w:w="3225" w:type="dxa"/>
        </w:tcPr>
        <w:p w14:paraId="3E8322C7" w14:textId="77777777" w:rsidR="002D79DF" w:rsidRDefault="002D79DF" w:rsidP="00801D17">
          <w:pPr>
            <w:pStyle w:val="Header"/>
            <w:spacing w:before="60"/>
          </w:pPr>
          <w:r>
            <w:rPr>
              <w:rFonts w:ascii="Arial" w:hAnsi="Arial" w:cs="Arial"/>
              <w:sz w:val="24"/>
              <w:szCs w:val="24"/>
            </w:rPr>
            <w:t xml:space="preserve">Meeting date </w:t>
          </w:r>
        </w:p>
      </w:tc>
    </w:tr>
    <w:tr w:rsidR="002D79DF" w14:paraId="3E8322CC" w14:textId="77777777" w:rsidTr="00801D17">
      <w:trPr>
        <w:trHeight w:val="450"/>
      </w:trPr>
      <w:tc>
        <w:tcPr>
          <w:tcW w:w="6062" w:type="dxa"/>
          <w:vMerge/>
        </w:tcPr>
        <w:p w14:paraId="3E8322C9" w14:textId="77777777" w:rsidR="002D79DF" w:rsidRDefault="002D79DF" w:rsidP="00801D17">
          <w:pPr>
            <w:pStyle w:val="Header"/>
          </w:pPr>
        </w:p>
      </w:tc>
      <w:tc>
        <w:tcPr>
          <w:tcW w:w="3225" w:type="dxa"/>
        </w:tcPr>
        <w:p w14:paraId="3E8322CA" w14:textId="77777777" w:rsidR="002D79DF" w:rsidRDefault="002D79DF" w:rsidP="00801D17">
          <w:pPr>
            <w:pStyle w:val="Header"/>
            <w:spacing w:before="60"/>
            <w:rPr>
              <w:rFonts w:ascii="Arial" w:hAnsi="Arial" w:cs="Arial"/>
              <w:b/>
              <w:sz w:val="24"/>
              <w:szCs w:val="24"/>
            </w:rPr>
          </w:pPr>
        </w:p>
        <w:p w14:paraId="3E8322CB" w14:textId="77777777" w:rsidR="002D79DF" w:rsidRPr="00546D0D" w:rsidRDefault="002D79DF" w:rsidP="00801D17">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2D79DF" w:rsidRDefault="002D79DF" w:rsidP="00801D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69B"/>
    <w:multiLevelType w:val="hybridMultilevel"/>
    <w:tmpl w:val="EF46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082C"/>
    <w:multiLevelType w:val="hybridMultilevel"/>
    <w:tmpl w:val="7FB4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5F61"/>
    <w:multiLevelType w:val="hybridMultilevel"/>
    <w:tmpl w:val="29DA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B53F5"/>
    <w:multiLevelType w:val="hybridMultilevel"/>
    <w:tmpl w:val="6EE4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866B2"/>
    <w:multiLevelType w:val="hybridMultilevel"/>
    <w:tmpl w:val="109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40055"/>
    <w:multiLevelType w:val="hybridMultilevel"/>
    <w:tmpl w:val="C97A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334B6"/>
    <w:multiLevelType w:val="hybridMultilevel"/>
    <w:tmpl w:val="97D67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5870D3"/>
    <w:multiLevelType w:val="hybridMultilevel"/>
    <w:tmpl w:val="FA40FA26"/>
    <w:lvl w:ilvl="0" w:tplc="3594F672">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8C2E69"/>
    <w:multiLevelType w:val="hybridMultilevel"/>
    <w:tmpl w:val="3662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476C6"/>
    <w:multiLevelType w:val="hybridMultilevel"/>
    <w:tmpl w:val="9632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65110"/>
    <w:multiLevelType w:val="hybridMultilevel"/>
    <w:tmpl w:val="1776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C4403"/>
    <w:multiLevelType w:val="hybridMultilevel"/>
    <w:tmpl w:val="CF2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0401C"/>
    <w:multiLevelType w:val="hybridMultilevel"/>
    <w:tmpl w:val="70C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E105C"/>
    <w:multiLevelType w:val="hybridMultilevel"/>
    <w:tmpl w:val="87DE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91E06"/>
    <w:multiLevelType w:val="hybridMultilevel"/>
    <w:tmpl w:val="EEA27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C850A7"/>
    <w:multiLevelType w:val="hybridMultilevel"/>
    <w:tmpl w:val="ACCE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751A8"/>
    <w:multiLevelType w:val="hybridMultilevel"/>
    <w:tmpl w:val="CDB6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7E01FB"/>
    <w:multiLevelType w:val="hybridMultilevel"/>
    <w:tmpl w:val="7166E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3B5FDF"/>
    <w:multiLevelType w:val="hybridMultilevel"/>
    <w:tmpl w:val="5B70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0661F"/>
    <w:multiLevelType w:val="hybridMultilevel"/>
    <w:tmpl w:val="754A2DA0"/>
    <w:lvl w:ilvl="0" w:tplc="CC86D71C">
      <w:start w:val="1"/>
      <w:numFmt w:val="decimal"/>
      <w:lvlText w:val="%1."/>
      <w:lvlJc w:val="left"/>
      <w:pPr>
        <w:ind w:left="72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F74891"/>
    <w:multiLevelType w:val="hybridMultilevel"/>
    <w:tmpl w:val="3F40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7546E"/>
    <w:multiLevelType w:val="hybridMultilevel"/>
    <w:tmpl w:val="A174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C5432"/>
    <w:multiLevelType w:val="hybridMultilevel"/>
    <w:tmpl w:val="A02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22F0E"/>
    <w:multiLevelType w:val="hybridMultilevel"/>
    <w:tmpl w:val="BDE464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410A68D5"/>
    <w:multiLevelType w:val="hybridMultilevel"/>
    <w:tmpl w:val="0FC0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B0C7F"/>
    <w:multiLevelType w:val="hybridMultilevel"/>
    <w:tmpl w:val="4628B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3791F"/>
    <w:multiLevelType w:val="hybridMultilevel"/>
    <w:tmpl w:val="9E76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83540"/>
    <w:multiLevelType w:val="hybridMultilevel"/>
    <w:tmpl w:val="3C34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7D0D70"/>
    <w:multiLevelType w:val="hybridMultilevel"/>
    <w:tmpl w:val="5710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B43676"/>
    <w:multiLevelType w:val="hybridMultilevel"/>
    <w:tmpl w:val="0524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63723E"/>
    <w:multiLevelType w:val="hybridMultilevel"/>
    <w:tmpl w:val="1E76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53978"/>
    <w:multiLevelType w:val="hybridMultilevel"/>
    <w:tmpl w:val="0AE0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255CCE"/>
    <w:multiLevelType w:val="hybridMultilevel"/>
    <w:tmpl w:val="25C4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FD19F1"/>
    <w:multiLevelType w:val="hybridMultilevel"/>
    <w:tmpl w:val="D908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CD6206"/>
    <w:multiLevelType w:val="hybridMultilevel"/>
    <w:tmpl w:val="6B8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3405B"/>
    <w:multiLevelType w:val="hybridMultilevel"/>
    <w:tmpl w:val="5C08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237A1F"/>
    <w:multiLevelType w:val="hybridMultilevel"/>
    <w:tmpl w:val="A71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4703E"/>
    <w:multiLevelType w:val="hybridMultilevel"/>
    <w:tmpl w:val="A9B88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0652D86"/>
    <w:multiLevelType w:val="hybridMultilevel"/>
    <w:tmpl w:val="3C8E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04347"/>
    <w:multiLevelType w:val="hybridMultilevel"/>
    <w:tmpl w:val="6EE2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A73DB"/>
    <w:multiLevelType w:val="hybridMultilevel"/>
    <w:tmpl w:val="B556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265899"/>
    <w:multiLevelType w:val="hybridMultilevel"/>
    <w:tmpl w:val="FA60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21DFE"/>
    <w:multiLevelType w:val="hybridMultilevel"/>
    <w:tmpl w:val="3260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
  </w:num>
  <w:num w:numId="4">
    <w:abstractNumId w:val="26"/>
  </w:num>
  <w:num w:numId="5">
    <w:abstractNumId w:val="39"/>
  </w:num>
  <w:num w:numId="6">
    <w:abstractNumId w:val="10"/>
  </w:num>
  <w:num w:numId="7">
    <w:abstractNumId w:val="0"/>
  </w:num>
  <w:num w:numId="8">
    <w:abstractNumId w:val="33"/>
  </w:num>
  <w:num w:numId="9">
    <w:abstractNumId w:val="4"/>
  </w:num>
  <w:num w:numId="10">
    <w:abstractNumId w:val="7"/>
  </w:num>
  <w:num w:numId="11">
    <w:abstractNumId w:val="41"/>
  </w:num>
  <w:num w:numId="12">
    <w:abstractNumId w:val="24"/>
  </w:num>
  <w:num w:numId="13">
    <w:abstractNumId w:val="2"/>
  </w:num>
  <w:num w:numId="14">
    <w:abstractNumId w:val="32"/>
  </w:num>
  <w:num w:numId="15">
    <w:abstractNumId w:val="13"/>
  </w:num>
  <w:num w:numId="16">
    <w:abstractNumId w:val="37"/>
  </w:num>
  <w:num w:numId="17">
    <w:abstractNumId w:val="11"/>
  </w:num>
  <w:num w:numId="18">
    <w:abstractNumId w:val="20"/>
  </w:num>
  <w:num w:numId="19">
    <w:abstractNumId w:val="42"/>
  </w:num>
  <w:num w:numId="20">
    <w:abstractNumId w:val="29"/>
  </w:num>
  <w:num w:numId="21">
    <w:abstractNumId w:val="35"/>
  </w:num>
  <w:num w:numId="22">
    <w:abstractNumId w:val="22"/>
  </w:num>
  <w:num w:numId="23">
    <w:abstractNumId w:val="12"/>
  </w:num>
  <w:num w:numId="24">
    <w:abstractNumId w:val="23"/>
  </w:num>
  <w:num w:numId="25">
    <w:abstractNumId w:val="3"/>
  </w:num>
  <w:num w:numId="26">
    <w:abstractNumId w:val="14"/>
  </w:num>
  <w:num w:numId="27">
    <w:abstractNumId w:val="21"/>
  </w:num>
  <w:num w:numId="28">
    <w:abstractNumId w:val="15"/>
  </w:num>
  <w:num w:numId="29">
    <w:abstractNumId w:val="36"/>
  </w:num>
  <w:num w:numId="30">
    <w:abstractNumId w:val="17"/>
  </w:num>
  <w:num w:numId="31">
    <w:abstractNumId w:val="18"/>
  </w:num>
  <w:num w:numId="32">
    <w:abstractNumId w:val="27"/>
  </w:num>
  <w:num w:numId="33">
    <w:abstractNumId w:val="30"/>
  </w:num>
  <w:num w:numId="34">
    <w:abstractNumId w:val="1"/>
  </w:num>
  <w:num w:numId="35">
    <w:abstractNumId w:val="5"/>
  </w:num>
  <w:num w:numId="36">
    <w:abstractNumId w:val="40"/>
  </w:num>
  <w:num w:numId="37">
    <w:abstractNumId w:val="16"/>
  </w:num>
  <w:num w:numId="38">
    <w:abstractNumId w:val="34"/>
  </w:num>
  <w:num w:numId="39">
    <w:abstractNumId w:val="28"/>
  </w:num>
  <w:num w:numId="40">
    <w:abstractNumId w:val="38"/>
  </w:num>
  <w:num w:numId="41">
    <w:abstractNumId w:val="25"/>
  </w:num>
  <w:num w:numId="42">
    <w:abstractNumId w:val="8"/>
  </w:num>
  <w:num w:numId="43">
    <w:abstractNumId w:val="9"/>
  </w:num>
  <w:num w:numId="44">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0E41"/>
    <w:rsid w:val="0000355E"/>
    <w:rsid w:val="0000469E"/>
    <w:rsid w:val="00004861"/>
    <w:rsid w:val="00006E3D"/>
    <w:rsid w:val="00007286"/>
    <w:rsid w:val="00007561"/>
    <w:rsid w:val="00011B41"/>
    <w:rsid w:val="00012D25"/>
    <w:rsid w:val="00013012"/>
    <w:rsid w:val="000140D7"/>
    <w:rsid w:val="00014CED"/>
    <w:rsid w:val="00014D89"/>
    <w:rsid w:val="000150B6"/>
    <w:rsid w:val="00015399"/>
    <w:rsid w:val="00015E21"/>
    <w:rsid w:val="00016CFF"/>
    <w:rsid w:val="0001705D"/>
    <w:rsid w:val="00017DEC"/>
    <w:rsid w:val="00020259"/>
    <w:rsid w:val="00020B40"/>
    <w:rsid w:val="000214E3"/>
    <w:rsid w:val="000226CC"/>
    <w:rsid w:val="00023AD8"/>
    <w:rsid w:val="000260A5"/>
    <w:rsid w:val="00026F63"/>
    <w:rsid w:val="000310C5"/>
    <w:rsid w:val="00031D15"/>
    <w:rsid w:val="00033897"/>
    <w:rsid w:val="00033CE1"/>
    <w:rsid w:val="00033EDA"/>
    <w:rsid w:val="00034635"/>
    <w:rsid w:val="0003557E"/>
    <w:rsid w:val="000376B5"/>
    <w:rsid w:val="00040602"/>
    <w:rsid w:val="00041852"/>
    <w:rsid w:val="00046280"/>
    <w:rsid w:val="00046F1E"/>
    <w:rsid w:val="00047605"/>
    <w:rsid w:val="00050DE3"/>
    <w:rsid w:val="000510EF"/>
    <w:rsid w:val="000516E0"/>
    <w:rsid w:val="00052969"/>
    <w:rsid w:val="00053D77"/>
    <w:rsid w:val="0005514E"/>
    <w:rsid w:val="000559C7"/>
    <w:rsid w:val="00057D84"/>
    <w:rsid w:val="00063F3E"/>
    <w:rsid w:val="00064018"/>
    <w:rsid w:val="00064FF8"/>
    <w:rsid w:val="00065BE4"/>
    <w:rsid w:val="00066E98"/>
    <w:rsid w:val="00066F9E"/>
    <w:rsid w:val="00067293"/>
    <w:rsid w:val="0006738A"/>
    <w:rsid w:val="000713B4"/>
    <w:rsid w:val="00071BFD"/>
    <w:rsid w:val="00072230"/>
    <w:rsid w:val="00073CE1"/>
    <w:rsid w:val="000775BF"/>
    <w:rsid w:val="0008075B"/>
    <w:rsid w:val="00080B65"/>
    <w:rsid w:val="00080C49"/>
    <w:rsid w:val="000818DD"/>
    <w:rsid w:val="000836AB"/>
    <w:rsid w:val="00084D7C"/>
    <w:rsid w:val="0008631D"/>
    <w:rsid w:val="00090C61"/>
    <w:rsid w:val="0009137C"/>
    <w:rsid w:val="00091682"/>
    <w:rsid w:val="000923E5"/>
    <w:rsid w:val="000927D1"/>
    <w:rsid w:val="00093184"/>
    <w:rsid w:val="0009349A"/>
    <w:rsid w:val="000938DA"/>
    <w:rsid w:val="00095491"/>
    <w:rsid w:val="00095C30"/>
    <w:rsid w:val="00097D61"/>
    <w:rsid w:val="000A030B"/>
    <w:rsid w:val="000A0C19"/>
    <w:rsid w:val="000A1229"/>
    <w:rsid w:val="000A183D"/>
    <w:rsid w:val="000A5771"/>
    <w:rsid w:val="000A6073"/>
    <w:rsid w:val="000B0AFB"/>
    <w:rsid w:val="000B0B9E"/>
    <w:rsid w:val="000B0C84"/>
    <w:rsid w:val="000B223A"/>
    <w:rsid w:val="000B4FA7"/>
    <w:rsid w:val="000B50D1"/>
    <w:rsid w:val="000B54B6"/>
    <w:rsid w:val="000B6889"/>
    <w:rsid w:val="000C1844"/>
    <w:rsid w:val="000C4A21"/>
    <w:rsid w:val="000D1A32"/>
    <w:rsid w:val="000D2D0D"/>
    <w:rsid w:val="000D2F66"/>
    <w:rsid w:val="000D3255"/>
    <w:rsid w:val="000D3360"/>
    <w:rsid w:val="000D4CD6"/>
    <w:rsid w:val="000D6932"/>
    <w:rsid w:val="000E1123"/>
    <w:rsid w:val="000E1A10"/>
    <w:rsid w:val="000E225E"/>
    <w:rsid w:val="000E335A"/>
    <w:rsid w:val="000E3C3C"/>
    <w:rsid w:val="000E4BAB"/>
    <w:rsid w:val="000E5C2D"/>
    <w:rsid w:val="000E5D1D"/>
    <w:rsid w:val="000E679D"/>
    <w:rsid w:val="000E6BCA"/>
    <w:rsid w:val="000E6D8B"/>
    <w:rsid w:val="000E6E2B"/>
    <w:rsid w:val="000E6F10"/>
    <w:rsid w:val="000E7805"/>
    <w:rsid w:val="000E7EB6"/>
    <w:rsid w:val="000F09F6"/>
    <w:rsid w:val="000F0A7C"/>
    <w:rsid w:val="000F1EE9"/>
    <w:rsid w:val="000F3B9E"/>
    <w:rsid w:val="000F4A46"/>
    <w:rsid w:val="000F52D3"/>
    <w:rsid w:val="000F56BF"/>
    <w:rsid w:val="000F7EA3"/>
    <w:rsid w:val="00100020"/>
    <w:rsid w:val="00104179"/>
    <w:rsid w:val="00105469"/>
    <w:rsid w:val="00106881"/>
    <w:rsid w:val="00107442"/>
    <w:rsid w:val="001074DF"/>
    <w:rsid w:val="00110A42"/>
    <w:rsid w:val="00111877"/>
    <w:rsid w:val="0011336C"/>
    <w:rsid w:val="00115053"/>
    <w:rsid w:val="00115B58"/>
    <w:rsid w:val="00116006"/>
    <w:rsid w:val="0012025D"/>
    <w:rsid w:val="00122698"/>
    <w:rsid w:val="00122F85"/>
    <w:rsid w:val="00123AC1"/>
    <w:rsid w:val="00123F9F"/>
    <w:rsid w:val="00125474"/>
    <w:rsid w:val="001328A3"/>
    <w:rsid w:val="00135ADF"/>
    <w:rsid w:val="00137781"/>
    <w:rsid w:val="00137EB5"/>
    <w:rsid w:val="00142D02"/>
    <w:rsid w:val="0014526B"/>
    <w:rsid w:val="00146200"/>
    <w:rsid w:val="00147266"/>
    <w:rsid w:val="001479FF"/>
    <w:rsid w:val="00147B37"/>
    <w:rsid w:val="001502CE"/>
    <w:rsid w:val="001518BA"/>
    <w:rsid w:val="00155A64"/>
    <w:rsid w:val="00155DBB"/>
    <w:rsid w:val="001562DE"/>
    <w:rsid w:val="001600B2"/>
    <w:rsid w:val="0016046F"/>
    <w:rsid w:val="00160E1E"/>
    <w:rsid w:val="0016215D"/>
    <w:rsid w:val="00163696"/>
    <w:rsid w:val="00163A45"/>
    <w:rsid w:val="00163CC1"/>
    <w:rsid w:val="00163ED1"/>
    <w:rsid w:val="0016462F"/>
    <w:rsid w:val="00164AD2"/>
    <w:rsid w:val="0016549E"/>
    <w:rsid w:val="001660E4"/>
    <w:rsid w:val="00167446"/>
    <w:rsid w:val="001702A2"/>
    <w:rsid w:val="00172822"/>
    <w:rsid w:val="0017297B"/>
    <w:rsid w:val="001729B2"/>
    <w:rsid w:val="00172D13"/>
    <w:rsid w:val="0017370C"/>
    <w:rsid w:val="00174126"/>
    <w:rsid w:val="00180C24"/>
    <w:rsid w:val="00180C5F"/>
    <w:rsid w:val="0018402B"/>
    <w:rsid w:val="00186038"/>
    <w:rsid w:val="00187588"/>
    <w:rsid w:val="00187697"/>
    <w:rsid w:val="00187F70"/>
    <w:rsid w:val="00190E60"/>
    <w:rsid w:val="001962E7"/>
    <w:rsid w:val="001965FE"/>
    <w:rsid w:val="001968B1"/>
    <w:rsid w:val="00197A62"/>
    <w:rsid w:val="001A032D"/>
    <w:rsid w:val="001A0D47"/>
    <w:rsid w:val="001A2511"/>
    <w:rsid w:val="001A3709"/>
    <w:rsid w:val="001A4748"/>
    <w:rsid w:val="001A4DAC"/>
    <w:rsid w:val="001A51D6"/>
    <w:rsid w:val="001A5C74"/>
    <w:rsid w:val="001A7B5A"/>
    <w:rsid w:val="001A7BBA"/>
    <w:rsid w:val="001B09AF"/>
    <w:rsid w:val="001B36CE"/>
    <w:rsid w:val="001B4F70"/>
    <w:rsid w:val="001B5C6E"/>
    <w:rsid w:val="001B6D83"/>
    <w:rsid w:val="001C116D"/>
    <w:rsid w:val="001C44A6"/>
    <w:rsid w:val="001C4C6C"/>
    <w:rsid w:val="001C51A7"/>
    <w:rsid w:val="001D0010"/>
    <w:rsid w:val="001D0154"/>
    <w:rsid w:val="001D158C"/>
    <w:rsid w:val="001D1EC9"/>
    <w:rsid w:val="001D1ECD"/>
    <w:rsid w:val="001D362C"/>
    <w:rsid w:val="001D36E1"/>
    <w:rsid w:val="001D3E4E"/>
    <w:rsid w:val="001D48F2"/>
    <w:rsid w:val="001D6118"/>
    <w:rsid w:val="001D6F71"/>
    <w:rsid w:val="001E22F0"/>
    <w:rsid w:val="001E25FB"/>
    <w:rsid w:val="001E2B1E"/>
    <w:rsid w:val="001E2B9B"/>
    <w:rsid w:val="001E3EBD"/>
    <w:rsid w:val="001E420D"/>
    <w:rsid w:val="001E56FA"/>
    <w:rsid w:val="001E66B6"/>
    <w:rsid w:val="001F01CF"/>
    <w:rsid w:val="001F1C46"/>
    <w:rsid w:val="001F2C12"/>
    <w:rsid w:val="001F3C69"/>
    <w:rsid w:val="001F40CD"/>
    <w:rsid w:val="001F4944"/>
    <w:rsid w:val="001F4ADA"/>
    <w:rsid w:val="001F4B35"/>
    <w:rsid w:val="001F6737"/>
    <w:rsid w:val="002018F5"/>
    <w:rsid w:val="002051AD"/>
    <w:rsid w:val="00210ABE"/>
    <w:rsid w:val="00210B77"/>
    <w:rsid w:val="00211C5C"/>
    <w:rsid w:val="00212E3A"/>
    <w:rsid w:val="002161F4"/>
    <w:rsid w:val="00216788"/>
    <w:rsid w:val="00217AC3"/>
    <w:rsid w:val="0022026B"/>
    <w:rsid w:val="0022184F"/>
    <w:rsid w:val="00221CEF"/>
    <w:rsid w:val="00223BA2"/>
    <w:rsid w:val="00225854"/>
    <w:rsid w:val="002260C9"/>
    <w:rsid w:val="00226248"/>
    <w:rsid w:val="002301AE"/>
    <w:rsid w:val="00230B66"/>
    <w:rsid w:val="00234538"/>
    <w:rsid w:val="00235E42"/>
    <w:rsid w:val="00236336"/>
    <w:rsid w:val="0024124C"/>
    <w:rsid w:val="00243DF2"/>
    <w:rsid w:val="00243ECD"/>
    <w:rsid w:val="002441CA"/>
    <w:rsid w:val="00244882"/>
    <w:rsid w:val="00244BB1"/>
    <w:rsid w:val="0024658F"/>
    <w:rsid w:val="00246C0C"/>
    <w:rsid w:val="00247594"/>
    <w:rsid w:val="00247B7D"/>
    <w:rsid w:val="00247E00"/>
    <w:rsid w:val="002507A3"/>
    <w:rsid w:val="00253924"/>
    <w:rsid w:val="00253FF7"/>
    <w:rsid w:val="002544AD"/>
    <w:rsid w:val="00255CA2"/>
    <w:rsid w:val="002565F8"/>
    <w:rsid w:val="0025764E"/>
    <w:rsid w:val="00260F13"/>
    <w:rsid w:val="00261EC1"/>
    <w:rsid w:val="002626BE"/>
    <w:rsid w:val="00262DD3"/>
    <w:rsid w:val="002634A5"/>
    <w:rsid w:val="00264255"/>
    <w:rsid w:val="0026492B"/>
    <w:rsid w:val="00264E6A"/>
    <w:rsid w:val="00265ACA"/>
    <w:rsid w:val="002663B8"/>
    <w:rsid w:val="002670FF"/>
    <w:rsid w:val="00267F10"/>
    <w:rsid w:val="00270E25"/>
    <w:rsid w:val="00270F1D"/>
    <w:rsid w:val="00273912"/>
    <w:rsid w:val="00275265"/>
    <w:rsid w:val="002755DB"/>
    <w:rsid w:val="0027596F"/>
    <w:rsid w:val="00275A3D"/>
    <w:rsid w:val="00276A59"/>
    <w:rsid w:val="00276CB1"/>
    <w:rsid w:val="00276DEB"/>
    <w:rsid w:val="0027799C"/>
    <w:rsid w:val="00281480"/>
    <w:rsid w:val="00282E8A"/>
    <w:rsid w:val="00285194"/>
    <w:rsid w:val="00285697"/>
    <w:rsid w:val="00285850"/>
    <w:rsid w:val="00286F87"/>
    <w:rsid w:val="00287EF0"/>
    <w:rsid w:val="002901F8"/>
    <w:rsid w:val="00290FF7"/>
    <w:rsid w:val="00291616"/>
    <w:rsid w:val="00291A70"/>
    <w:rsid w:val="00292211"/>
    <w:rsid w:val="002954BC"/>
    <w:rsid w:val="0029708A"/>
    <w:rsid w:val="002973FF"/>
    <w:rsid w:val="002A04E1"/>
    <w:rsid w:val="002A0633"/>
    <w:rsid w:val="002A0F60"/>
    <w:rsid w:val="002A299C"/>
    <w:rsid w:val="002A2D94"/>
    <w:rsid w:val="002A30E5"/>
    <w:rsid w:val="002A326F"/>
    <w:rsid w:val="002A47F3"/>
    <w:rsid w:val="002A63E7"/>
    <w:rsid w:val="002A6C94"/>
    <w:rsid w:val="002B038A"/>
    <w:rsid w:val="002B1324"/>
    <w:rsid w:val="002B13A8"/>
    <w:rsid w:val="002B1A30"/>
    <w:rsid w:val="002B1E0A"/>
    <w:rsid w:val="002B270F"/>
    <w:rsid w:val="002B36D0"/>
    <w:rsid w:val="002B40D6"/>
    <w:rsid w:val="002B4249"/>
    <w:rsid w:val="002B4921"/>
    <w:rsid w:val="002B4B29"/>
    <w:rsid w:val="002B67CD"/>
    <w:rsid w:val="002C1D0C"/>
    <w:rsid w:val="002C4141"/>
    <w:rsid w:val="002C42A4"/>
    <w:rsid w:val="002C42DB"/>
    <w:rsid w:val="002C5757"/>
    <w:rsid w:val="002D1CFF"/>
    <w:rsid w:val="002D3466"/>
    <w:rsid w:val="002D3C9D"/>
    <w:rsid w:val="002D406B"/>
    <w:rsid w:val="002D4DCC"/>
    <w:rsid w:val="002D4F7F"/>
    <w:rsid w:val="002D516D"/>
    <w:rsid w:val="002D7491"/>
    <w:rsid w:val="002D79DF"/>
    <w:rsid w:val="002E077B"/>
    <w:rsid w:val="002E227E"/>
    <w:rsid w:val="002E543A"/>
    <w:rsid w:val="002E56BD"/>
    <w:rsid w:val="002E6720"/>
    <w:rsid w:val="002E6AD7"/>
    <w:rsid w:val="002F10F9"/>
    <w:rsid w:val="002F1C92"/>
    <w:rsid w:val="002F6B42"/>
    <w:rsid w:val="00301C45"/>
    <w:rsid w:val="0030534B"/>
    <w:rsid w:val="00305CC7"/>
    <w:rsid w:val="00305D52"/>
    <w:rsid w:val="00307DE4"/>
    <w:rsid w:val="003121E1"/>
    <w:rsid w:val="00312974"/>
    <w:rsid w:val="003135C8"/>
    <w:rsid w:val="0031447F"/>
    <w:rsid w:val="00314D6C"/>
    <w:rsid w:val="0031645D"/>
    <w:rsid w:val="00317128"/>
    <w:rsid w:val="00320748"/>
    <w:rsid w:val="00321E7D"/>
    <w:rsid w:val="0032260F"/>
    <w:rsid w:val="003228EA"/>
    <w:rsid w:val="0032367F"/>
    <w:rsid w:val="00323962"/>
    <w:rsid w:val="00324813"/>
    <w:rsid w:val="003264D2"/>
    <w:rsid w:val="003304C0"/>
    <w:rsid w:val="00331795"/>
    <w:rsid w:val="00332528"/>
    <w:rsid w:val="003334E7"/>
    <w:rsid w:val="00333CC8"/>
    <w:rsid w:val="003348C4"/>
    <w:rsid w:val="003359AE"/>
    <w:rsid w:val="00335B0C"/>
    <w:rsid w:val="00335F98"/>
    <w:rsid w:val="00337820"/>
    <w:rsid w:val="00340B10"/>
    <w:rsid w:val="00340EA9"/>
    <w:rsid w:val="00341BBA"/>
    <w:rsid w:val="00342EF0"/>
    <w:rsid w:val="0034347E"/>
    <w:rsid w:val="003434EA"/>
    <w:rsid w:val="00344887"/>
    <w:rsid w:val="00344BB9"/>
    <w:rsid w:val="00345093"/>
    <w:rsid w:val="00346B34"/>
    <w:rsid w:val="003501E7"/>
    <w:rsid w:val="003522C7"/>
    <w:rsid w:val="003553D6"/>
    <w:rsid w:val="00356214"/>
    <w:rsid w:val="0035741E"/>
    <w:rsid w:val="003603C1"/>
    <w:rsid w:val="003619A7"/>
    <w:rsid w:val="00363E80"/>
    <w:rsid w:val="00365970"/>
    <w:rsid w:val="00366903"/>
    <w:rsid w:val="00366D26"/>
    <w:rsid w:val="0036787B"/>
    <w:rsid w:val="003701A6"/>
    <w:rsid w:val="0037122F"/>
    <w:rsid w:val="00371C6B"/>
    <w:rsid w:val="003727E9"/>
    <w:rsid w:val="00374283"/>
    <w:rsid w:val="00374672"/>
    <w:rsid w:val="003746E9"/>
    <w:rsid w:val="0037499E"/>
    <w:rsid w:val="0037559C"/>
    <w:rsid w:val="00376975"/>
    <w:rsid w:val="00376B51"/>
    <w:rsid w:val="003770B5"/>
    <w:rsid w:val="00380FE9"/>
    <w:rsid w:val="003821C2"/>
    <w:rsid w:val="00382A5D"/>
    <w:rsid w:val="00382A8F"/>
    <w:rsid w:val="00382E5F"/>
    <w:rsid w:val="003836FD"/>
    <w:rsid w:val="003837AE"/>
    <w:rsid w:val="00383858"/>
    <w:rsid w:val="0038427D"/>
    <w:rsid w:val="00386471"/>
    <w:rsid w:val="00386C8F"/>
    <w:rsid w:val="00387C9E"/>
    <w:rsid w:val="00390396"/>
    <w:rsid w:val="00390F4F"/>
    <w:rsid w:val="0039121C"/>
    <w:rsid w:val="003936A0"/>
    <w:rsid w:val="0039455E"/>
    <w:rsid w:val="00396C78"/>
    <w:rsid w:val="003A018E"/>
    <w:rsid w:val="003A3DAD"/>
    <w:rsid w:val="003A4506"/>
    <w:rsid w:val="003A469E"/>
    <w:rsid w:val="003A616F"/>
    <w:rsid w:val="003A63D3"/>
    <w:rsid w:val="003A6749"/>
    <w:rsid w:val="003A74E9"/>
    <w:rsid w:val="003B2B2C"/>
    <w:rsid w:val="003B2FDD"/>
    <w:rsid w:val="003B3445"/>
    <w:rsid w:val="003B521C"/>
    <w:rsid w:val="003B6041"/>
    <w:rsid w:val="003B64C0"/>
    <w:rsid w:val="003C085C"/>
    <w:rsid w:val="003C417F"/>
    <w:rsid w:val="003D1783"/>
    <w:rsid w:val="003D2F54"/>
    <w:rsid w:val="003D31C2"/>
    <w:rsid w:val="003D4632"/>
    <w:rsid w:val="003D4FE2"/>
    <w:rsid w:val="003D57D5"/>
    <w:rsid w:val="003D61EC"/>
    <w:rsid w:val="003D665F"/>
    <w:rsid w:val="003D69D5"/>
    <w:rsid w:val="003E2C13"/>
    <w:rsid w:val="003E2CC7"/>
    <w:rsid w:val="003E3FE1"/>
    <w:rsid w:val="003E4367"/>
    <w:rsid w:val="003E5E54"/>
    <w:rsid w:val="003E5EC8"/>
    <w:rsid w:val="003E641C"/>
    <w:rsid w:val="003E6CCB"/>
    <w:rsid w:val="003F03C6"/>
    <w:rsid w:val="003F245E"/>
    <w:rsid w:val="003F3D0E"/>
    <w:rsid w:val="003F65F0"/>
    <w:rsid w:val="003F6807"/>
    <w:rsid w:val="0040133D"/>
    <w:rsid w:val="00401EA4"/>
    <w:rsid w:val="00404BC8"/>
    <w:rsid w:val="00406F28"/>
    <w:rsid w:val="00414222"/>
    <w:rsid w:val="00415D79"/>
    <w:rsid w:val="004161F2"/>
    <w:rsid w:val="0042018B"/>
    <w:rsid w:val="00420A2C"/>
    <w:rsid w:val="00420AB7"/>
    <w:rsid w:val="00421322"/>
    <w:rsid w:val="0042192F"/>
    <w:rsid w:val="00422887"/>
    <w:rsid w:val="00422DA1"/>
    <w:rsid w:val="00423CA4"/>
    <w:rsid w:val="00426D35"/>
    <w:rsid w:val="00431847"/>
    <w:rsid w:val="0043216F"/>
    <w:rsid w:val="004327DC"/>
    <w:rsid w:val="00432E24"/>
    <w:rsid w:val="00434A41"/>
    <w:rsid w:val="00435615"/>
    <w:rsid w:val="00435D8A"/>
    <w:rsid w:val="0043626A"/>
    <w:rsid w:val="00436CE3"/>
    <w:rsid w:val="00440F30"/>
    <w:rsid w:val="00441197"/>
    <w:rsid w:val="00444244"/>
    <w:rsid w:val="00444304"/>
    <w:rsid w:val="00444312"/>
    <w:rsid w:val="004454C1"/>
    <w:rsid w:val="00447711"/>
    <w:rsid w:val="00450E78"/>
    <w:rsid w:val="00453EF0"/>
    <w:rsid w:val="00455CB3"/>
    <w:rsid w:val="00457604"/>
    <w:rsid w:val="0046130C"/>
    <w:rsid w:val="00463D42"/>
    <w:rsid w:val="004645F3"/>
    <w:rsid w:val="00464A36"/>
    <w:rsid w:val="004652E6"/>
    <w:rsid w:val="004655CE"/>
    <w:rsid w:val="00465845"/>
    <w:rsid w:val="00465A6C"/>
    <w:rsid w:val="00470A39"/>
    <w:rsid w:val="004710CE"/>
    <w:rsid w:val="00472173"/>
    <w:rsid w:val="0047317C"/>
    <w:rsid w:val="00473E21"/>
    <w:rsid w:val="004753F4"/>
    <w:rsid w:val="00475C06"/>
    <w:rsid w:val="00476607"/>
    <w:rsid w:val="00476EA8"/>
    <w:rsid w:val="00480980"/>
    <w:rsid w:val="00481D9C"/>
    <w:rsid w:val="00481F9F"/>
    <w:rsid w:val="00483997"/>
    <w:rsid w:val="004848DA"/>
    <w:rsid w:val="00485836"/>
    <w:rsid w:val="00486B96"/>
    <w:rsid w:val="00487E9D"/>
    <w:rsid w:val="004905EC"/>
    <w:rsid w:val="00495C18"/>
    <w:rsid w:val="00496709"/>
    <w:rsid w:val="00497265"/>
    <w:rsid w:val="004A0786"/>
    <w:rsid w:val="004A1E2C"/>
    <w:rsid w:val="004A3433"/>
    <w:rsid w:val="004A3C69"/>
    <w:rsid w:val="004A5F8A"/>
    <w:rsid w:val="004A751F"/>
    <w:rsid w:val="004A77B1"/>
    <w:rsid w:val="004B2BEC"/>
    <w:rsid w:val="004B466B"/>
    <w:rsid w:val="004B4F14"/>
    <w:rsid w:val="004B6173"/>
    <w:rsid w:val="004B6A3A"/>
    <w:rsid w:val="004C1DA1"/>
    <w:rsid w:val="004C21BA"/>
    <w:rsid w:val="004C24BD"/>
    <w:rsid w:val="004C26B3"/>
    <w:rsid w:val="004C3BF8"/>
    <w:rsid w:val="004C4AD5"/>
    <w:rsid w:val="004C6B63"/>
    <w:rsid w:val="004D41EB"/>
    <w:rsid w:val="004D50F9"/>
    <w:rsid w:val="004E3704"/>
    <w:rsid w:val="004E4B25"/>
    <w:rsid w:val="004E5126"/>
    <w:rsid w:val="004E641B"/>
    <w:rsid w:val="004E7527"/>
    <w:rsid w:val="004F0F33"/>
    <w:rsid w:val="004F422C"/>
    <w:rsid w:val="004F590E"/>
    <w:rsid w:val="004F6DE1"/>
    <w:rsid w:val="004F7165"/>
    <w:rsid w:val="004F759D"/>
    <w:rsid w:val="00501B54"/>
    <w:rsid w:val="005022A5"/>
    <w:rsid w:val="005024F0"/>
    <w:rsid w:val="0050378D"/>
    <w:rsid w:val="005039CB"/>
    <w:rsid w:val="005053E2"/>
    <w:rsid w:val="005064F2"/>
    <w:rsid w:val="005102DC"/>
    <w:rsid w:val="0051154F"/>
    <w:rsid w:val="00512A75"/>
    <w:rsid w:val="00512B92"/>
    <w:rsid w:val="00512E0D"/>
    <w:rsid w:val="00514FBF"/>
    <w:rsid w:val="00515256"/>
    <w:rsid w:val="00516A24"/>
    <w:rsid w:val="00517E1D"/>
    <w:rsid w:val="005214CA"/>
    <w:rsid w:val="0052289C"/>
    <w:rsid w:val="005252E3"/>
    <w:rsid w:val="005259C7"/>
    <w:rsid w:val="00525D71"/>
    <w:rsid w:val="00526F88"/>
    <w:rsid w:val="00527592"/>
    <w:rsid w:val="00530AA8"/>
    <w:rsid w:val="00531EB9"/>
    <w:rsid w:val="00532DF9"/>
    <w:rsid w:val="005342DC"/>
    <w:rsid w:val="00536641"/>
    <w:rsid w:val="00536B11"/>
    <w:rsid w:val="00540500"/>
    <w:rsid w:val="00541B70"/>
    <w:rsid w:val="00542279"/>
    <w:rsid w:val="0054493E"/>
    <w:rsid w:val="00544DDA"/>
    <w:rsid w:val="00547AE7"/>
    <w:rsid w:val="00551C3A"/>
    <w:rsid w:val="00551F73"/>
    <w:rsid w:val="00553DA0"/>
    <w:rsid w:val="00554519"/>
    <w:rsid w:val="0055502C"/>
    <w:rsid w:val="00555450"/>
    <w:rsid w:val="00555492"/>
    <w:rsid w:val="00556E7A"/>
    <w:rsid w:val="005579CE"/>
    <w:rsid w:val="00563FB7"/>
    <w:rsid w:val="00564288"/>
    <w:rsid w:val="00566AD6"/>
    <w:rsid w:val="005702B4"/>
    <w:rsid w:val="00570BB1"/>
    <w:rsid w:val="00570C39"/>
    <w:rsid w:val="00571F09"/>
    <w:rsid w:val="00572221"/>
    <w:rsid w:val="00572A3B"/>
    <w:rsid w:val="00573215"/>
    <w:rsid w:val="0057357C"/>
    <w:rsid w:val="0057366D"/>
    <w:rsid w:val="00573A81"/>
    <w:rsid w:val="0057416F"/>
    <w:rsid w:val="00580BC4"/>
    <w:rsid w:val="005826BA"/>
    <w:rsid w:val="00584D3B"/>
    <w:rsid w:val="00585388"/>
    <w:rsid w:val="00585E27"/>
    <w:rsid w:val="005860FF"/>
    <w:rsid w:val="00586C08"/>
    <w:rsid w:val="00587390"/>
    <w:rsid w:val="0059115B"/>
    <w:rsid w:val="00591CF0"/>
    <w:rsid w:val="00591EEC"/>
    <w:rsid w:val="00592F09"/>
    <w:rsid w:val="00593A82"/>
    <w:rsid w:val="005960F5"/>
    <w:rsid w:val="005972BA"/>
    <w:rsid w:val="0059760D"/>
    <w:rsid w:val="005A1050"/>
    <w:rsid w:val="005A552B"/>
    <w:rsid w:val="005A56DF"/>
    <w:rsid w:val="005B2E33"/>
    <w:rsid w:val="005B5958"/>
    <w:rsid w:val="005B70E7"/>
    <w:rsid w:val="005B77EA"/>
    <w:rsid w:val="005B791D"/>
    <w:rsid w:val="005C0083"/>
    <w:rsid w:val="005C0473"/>
    <w:rsid w:val="005C0CFA"/>
    <w:rsid w:val="005C1023"/>
    <w:rsid w:val="005C3A4E"/>
    <w:rsid w:val="005C42C0"/>
    <w:rsid w:val="005C4FF3"/>
    <w:rsid w:val="005C5169"/>
    <w:rsid w:val="005C67BB"/>
    <w:rsid w:val="005C6F1B"/>
    <w:rsid w:val="005C7D4E"/>
    <w:rsid w:val="005D0339"/>
    <w:rsid w:val="005D08C8"/>
    <w:rsid w:val="005D28F5"/>
    <w:rsid w:val="005D2D71"/>
    <w:rsid w:val="005D5ED1"/>
    <w:rsid w:val="005D7043"/>
    <w:rsid w:val="005D79D7"/>
    <w:rsid w:val="005E32B5"/>
    <w:rsid w:val="005E46EC"/>
    <w:rsid w:val="005E5896"/>
    <w:rsid w:val="005E7DEF"/>
    <w:rsid w:val="005F06DC"/>
    <w:rsid w:val="005F121C"/>
    <w:rsid w:val="005F298B"/>
    <w:rsid w:val="005F4450"/>
    <w:rsid w:val="005F459E"/>
    <w:rsid w:val="005F5B72"/>
    <w:rsid w:val="005F684D"/>
    <w:rsid w:val="005F71AE"/>
    <w:rsid w:val="005F7855"/>
    <w:rsid w:val="005F79E9"/>
    <w:rsid w:val="00601FD6"/>
    <w:rsid w:val="00602469"/>
    <w:rsid w:val="00603AA7"/>
    <w:rsid w:val="00604335"/>
    <w:rsid w:val="00606400"/>
    <w:rsid w:val="00610E4E"/>
    <w:rsid w:val="00612853"/>
    <w:rsid w:val="00612AF3"/>
    <w:rsid w:val="00612CBB"/>
    <w:rsid w:val="00612E8B"/>
    <w:rsid w:val="00614BA8"/>
    <w:rsid w:val="00617C82"/>
    <w:rsid w:val="00617F8C"/>
    <w:rsid w:val="00622B98"/>
    <w:rsid w:val="006250EF"/>
    <w:rsid w:val="00625EDC"/>
    <w:rsid w:val="006260F4"/>
    <w:rsid w:val="006278E7"/>
    <w:rsid w:val="00627B31"/>
    <w:rsid w:val="006306E7"/>
    <w:rsid w:val="00631B26"/>
    <w:rsid w:val="0063252E"/>
    <w:rsid w:val="00632964"/>
    <w:rsid w:val="00632E52"/>
    <w:rsid w:val="00633754"/>
    <w:rsid w:val="00633755"/>
    <w:rsid w:val="00634F0B"/>
    <w:rsid w:val="00635906"/>
    <w:rsid w:val="00644417"/>
    <w:rsid w:val="00646D58"/>
    <w:rsid w:val="00651A1A"/>
    <w:rsid w:val="00651F06"/>
    <w:rsid w:val="00651F30"/>
    <w:rsid w:val="0065367A"/>
    <w:rsid w:val="006554DD"/>
    <w:rsid w:val="00655AF2"/>
    <w:rsid w:val="0066120C"/>
    <w:rsid w:val="00662DC0"/>
    <w:rsid w:val="00663021"/>
    <w:rsid w:val="00664352"/>
    <w:rsid w:val="0066435F"/>
    <w:rsid w:val="0066496B"/>
    <w:rsid w:val="006652CA"/>
    <w:rsid w:val="00666AED"/>
    <w:rsid w:val="0066730B"/>
    <w:rsid w:val="0066760E"/>
    <w:rsid w:val="00670058"/>
    <w:rsid w:val="0067036E"/>
    <w:rsid w:val="00672EE9"/>
    <w:rsid w:val="006733FE"/>
    <w:rsid w:val="00674429"/>
    <w:rsid w:val="00674538"/>
    <w:rsid w:val="006745A3"/>
    <w:rsid w:val="00675579"/>
    <w:rsid w:val="00675D4B"/>
    <w:rsid w:val="00676016"/>
    <w:rsid w:val="00676A92"/>
    <w:rsid w:val="00676D65"/>
    <w:rsid w:val="00676D97"/>
    <w:rsid w:val="00680C6B"/>
    <w:rsid w:val="00681062"/>
    <w:rsid w:val="00681CD2"/>
    <w:rsid w:val="00683B87"/>
    <w:rsid w:val="00685282"/>
    <w:rsid w:val="00685769"/>
    <w:rsid w:val="006869C7"/>
    <w:rsid w:val="006948E1"/>
    <w:rsid w:val="0069568F"/>
    <w:rsid w:val="006974B3"/>
    <w:rsid w:val="006A01CF"/>
    <w:rsid w:val="006A0688"/>
    <w:rsid w:val="006A1030"/>
    <w:rsid w:val="006A15EC"/>
    <w:rsid w:val="006A1AB9"/>
    <w:rsid w:val="006A2333"/>
    <w:rsid w:val="006A28E3"/>
    <w:rsid w:val="006A46D5"/>
    <w:rsid w:val="006A4EFB"/>
    <w:rsid w:val="006A673B"/>
    <w:rsid w:val="006A6B03"/>
    <w:rsid w:val="006B05A3"/>
    <w:rsid w:val="006B13BB"/>
    <w:rsid w:val="006B1F6E"/>
    <w:rsid w:val="006B4B7D"/>
    <w:rsid w:val="006B6953"/>
    <w:rsid w:val="006B7B93"/>
    <w:rsid w:val="006C07A6"/>
    <w:rsid w:val="006C203C"/>
    <w:rsid w:val="006C4B3B"/>
    <w:rsid w:val="006C526B"/>
    <w:rsid w:val="006C71C1"/>
    <w:rsid w:val="006C725D"/>
    <w:rsid w:val="006C7CBF"/>
    <w:rsid w:val="006D24B8"/>
    <w:rsid w:val="006D54D9"/>
    <w:rsid w:val="006E12F5"/>
    <w:rsid w:val="006E4A43"/>
    <w:rsid w:val="006E4E10"/>
    <w:rsid w:val="006E74DA"/>
    <w:rsid w:val="006E78B5"/>
    <w:rsid w:val="006F117C"/>
    <w:rsid w:val="006F1706"/>
    <w:rsid w:val="006F1ACF"/>
    <w:rsid w:val="006F7249"/>
    <w:rsid w:val="006F7ED0"/>
    <w:rsid w:val="00702680"/>
    <w:rsid w:val="00703380"/>
    <w:rsid w:val="00703740"/>
    <w:rsid w:val="00704B03"/>
    <w:rsid w:val="00704FF2"/>
    <w:rsid w:val="007055DB"/>
    <w:rsid w:val="00706051"/>
    <w:rsid w:val="00707469"/>
    <w:rsid w:val="0070776B"/>
    <w:rsid w:val="0070778F"/>
    <w:rsid w:val="00707EE1"/>
    <w:rsid w:val="00712A0C"/>
    <w:rsid w:val="0071355C"/>
    <w:rsid w:val="00715183"/>
    <w:rsid w:val="00715390"/>
    <w:rsid w:val="0071674B"/>
    <w:rsid w:val="00716CB4"/>
    <w:rsid w:val="0071702B"/>
    <w:rsid w:val="0071789E"/>
    <w:rsid w:val="007213D6"/>
    <w:rsid w:val="007216FA"/>
    <w:rsid w:val="00721990"/>
    <w:rsid w:val="00725FF1"/>
    <w:rsid w:val="00726037"/>
    <w:rsid w:val="00726D27"/>
    <w:rsid w:val="00726E4F"/>
    <w:rsid w:val="00727474"/>
    <w:rsid w:val="0073017C"/>
    <w:rsid w:val="007321C9"/>
    <w:rsid w:val="0073569C"/>
    <w:rsid w:val="00735A4B"/>
    <w:rsid w:val="00742673"/>
    <w:rsid w:val="007449FB"/>
    <w:rsid w:val="0074590C"/>
    <w:rsid w:val="00745DB6"/>
    <w:rsid w:val="0074727C"/>
    <w:rsid w:val="0075028B"/>
    <w:rsid w:val="00752E8E"/>
    <w:rsid w:val="00753381"/>
    <w:rsid w:val="0075514F"/>
    <w:rsid w:val="00755A30"/>
    <w:rsid w:val="007570E7"/>
    <w:rsid w:val="0076150D"/>
    <w:rsid w:val="00761BE7"/>
    <w:rsid w:val="00763105"/>
    <w:rsid w:val="00763885"/>
    <w:rsid w:val="00763A6C"/>
    <w:rsid w:val="00764B56"/>
    <w:rsid w:val="00765451"/>
    <w:rsid w:val="00767672"/>
    <w:rsid w:val="00767F3C"/>
    <w:rsid w:val="00770AE1"/>
    <w:rsid w:val="00770B66"/>
    <w:rsid w:val="00770DF2"/>
    <w:rsid w:val="007722E0"/>
    <w:rsid w:val="007761F6"/>
    <w:rsid w:val="00780C79"/>
    <w:rsid w:val="00781CA0"/>
    <w:rsid w:val="00784CB4"/>
    <w:rsid w:val="00785087"/>
    <w:rsid w:val="0078598D"/>
    <w:rsid w:val="0078775B"/>
    <w:rsid w:val="00791680"/>
    <w:rsid w:val="0079240A"/>
    <w:rsid w:val="00795019"/>
    <w:rsid w:val="0079550F"/>
    <w:rsid w:val="007967A6"/>
    <w:rsid w:val="007A0E38"/>
    <w:rsid w:val="007A1409"/>
    <w:rsid w:val="007A2910"/>
    <w:rsid w:val="007A344B"/>
    <w:rsid w:val="007A581F"/>
    <w:rsid w:val="007A66C5"/>
    <w:rsid w:val="007A70A9"/>
    <w:rsid w:val="007B1476"/>
    <w:rsid w:val="007B4830"/>
    <w:rsid w:val="007B64C8"/>
    <w:rsid w:val="007B6656"/>
    <w:rsid w:val="007B79EA"/>
    <w:rsid w:val="007C2800"/>
    <w:rsid w:val="007C2A39"/>
    <w:rsid w:val="007C342F"/>
    <w:rsid w:val="007C3B0E"/>
    <w:rsid w:val="007C6170"/>
    <w:rsid w:val="007C683C"/>
    <w:rsid w:val="007D2F8E"/>
    <w:rsid w:val="007D3846"/>
    <w:rsid w:val="007D48B9"/>
    <w:rsid w:val="007D5417"/>
    <w:rsid w:val="007D5C78"/>
    <w:rsid w:val="007D6AFB"/>
    <w:rsid w:val="007D6E3F"/>
    <w:rsid w:val="007D7863"/>
    <w:rsid w:val="007D799F"/>
    <w:rsid w:val="007D7A41"/>
    <w:rsid w:val="007E2A54"/>
    <w:rsid w:val="007E2F2F"/>
    <w:rsid w:val="007E3B05"/>
    <w:rsid w:val="007E3E07"/>
    <w:rsid w:val="007E42A9"/>
    <w:rsid w:val="007E5F23"/>
    <w:rsid w:val="007F0165"/>
    <w:rsid w:val="007F218C"/>
    <w:rsid w:val="007F2250"/>
    <w:rsid w:val="007F22C1"/>
    <w:rsid w:val="007F30B3"/>
    <w:rsid w:val="007F5A66"/>
    <w:rsid w:val="007F5ADB"/>
    <w:rsid w:val="00801D17"/>
    <w:rsid w:val="00802810"/>
    <w:rsid w:val="00803AAD"/>
    <w:rsid w:val="0080468C"/>
    <w:rsid w:val="00804A64"/>
    <w:rsid w:val="00804D86"/>
    <w:rsid w:val="00806CFD"/>
    <w:rsid w:val="00807845"/>
    <w:rsid w:val="008113C6"/>
    <w:rsid w:val="0081151C"/>
    <w:rsid w:val="00811D32"/>
    <w:rsid w:val="00811ED8"/>
    <w:rsid w:val="00812285"/>
    <w:rsid w:val="00813507"/>
    <w:rsid w:val="008138D6"/>
    <w:rsid w:val="00813D16"/>
    <w:rsid w:val="0081494F"/>
    <w:rsid w:val="00814DF0"/>
    <w:rsid w:val="008153A3"/>
    <w:rsid w:val="00816C0C"/>
    <w:rsid w:val="008174B7"/>
    <w:rsid w:val="0081781F"/>
    <w:rsid w:val="00820FF5"/>
    <w:rsid w:val="008213F2"/>
    <w:rsid w:val="00821B85"/>
    <w:rsid w:val="00822EA9"/>
    <w:rsid w:val="00823BD7"/>
    <w:rsid w:val="00825D7B"/>
    <w:rsid w:val="008276C9"/>
    <w:rsid w:val="00827910"/>
    <w:rsid w:val="00831C85"/>
    <w:rsid w:val="00831CF1"/>
    <w:rsid w:val="008338A9"/>
    <w:rsid w:val="00834896"/>
    <w:rsid w:val="008357C3"/>
    <w:rsid w:val="00835D56"/>
    <w:rsid w:val="00835F61"/>
    <w:rsid w:val="00837BFF"/>
    <w:rsid w:val="00837F10"/>
    <w:rsid w:val="00841D53"/>
    <w:rsid w:val="00843A06"/>
    <w:rsid w:val="00843BC8"/>
    <w:rsid w:val="008447EE"/>
    <w:rsid w:val="00844BB3"/>
    <w:rsid w:val="0084564A"/>
    <w:rsid w:val="00845F51"/>
    <w:rsid w:val="00845FEF"/>
    <w:rsid w:val="0085071D"/>
    <w:rsid w:val="00851476"/>
    <w:rsid w:val="0085277E"/>
    <w:rsid w:val="008534FD"/>
    <w:rsid w:val="00853A90"/>
    <w:rsid w:val="00854238"/>
    <w:rsid w:val="008545C6"/>
    <w:rsid w:val="00854EDE"/>
    <w:rsid w:val="00854FFC"/>
    <w:rsid w:val="00855CD3"/>
    <w:rsid w:val="00856F61"/>
    <w:rsid w:val="008602C6"/>
    <w:rsid w:val="008602FB"/>
    <w:rsid w:val="00860604"/>
    <w:rsid w:val="00860806"/>
    <w:rsid w:val="00861B99"/>
    <w:rsid w:val="00864C82"/>
    <w:rsid w:val="00866231"/>
    <w:rsid w:val="00866904"/>
    <w:rsid w:val="00866B63"/>
    <w:rsid w:val="00866E78"/>
    <w:rsid w:val="0086721C"/>
    <w:rsid w:val="008729A3"/>
    <w:rsid w:val="00874DF8"/>
    <w:rsid w:val="00881AD9"/>
    <w:rsid w:val="00882673"/>
    <w:rsid w:val="00884A88"/>
    <w:rsid w:val="008856F9"/>
    <w:rsid w:val="00885B13"/>
    <w:rsid w:val="00890BEE"/>
    <w:rsid w:val="00891AE9"/>
    <w:rsid w:val="00892734"/>
    <w:rsid w:val="00892B73"/>
    <w:rsid w:val="00893B5E"/>
    <w:rsid w:val="00895217"/>
    <w:rsid w:val="00896635"/>
    <w:rsid w:val="008A0C25"/>
    <w:rsid w:val="008A251C"/>
    <w:rsid w:val="008A2FD3"/>
    <w:rsid w:val="008A348C"/>
    <w:rsid w:val="008A370E"/>
    <w:rsid w:val="008A3F5D"/>
    <w:rsid w:val="008A689D"/>
    <w:rsid w:val="008A755A"/>
    <w:rsid w:val="008A7E0E"/>
    <w:rsid w:val="008B052C"/>
    <w:rsid w:val="008B24A4"/>
    <w:rsid w:val="008B41A9"/>
    <w:rsid w:val="008B4B7A"/>
    <w:rsid w:val="008B5330"/>
    <w:rsid w:val="008B6A5C"/>
    <w:rsid w:val="008B736F"/>
    <w:rsid w:val="008B7528"/>
    <w:rsid w:val="008C001A"/>
    <w:rsid w:val="008C203E"/>
    <w:rsid w:val="008C2A4D"/>
    <w:rsid w:val="008C3778"/>
    <w:rsid w:val="008C4102"/>
    <w:rsid w:val="008C41F8"/>
    <w:rsid w:val="008C4883"/>
    <w:rsid w:val="008C6D3D"/>
    <w:rsid w:val="008C70E8"/>
    <w:rsid w:val="008C714D"/>
    <w:rsid w:val="008C79B7"/>
    <w:rsid w:val="008D01D3"/>
    <w:rsid w:val="008D1034"/>
    <w:rsid w:val="008D3DB1"/>
    <w:rsid w:val="008D3E9A"/>
    <w:rsid w:val="008D3FA8"/>
    <w:rsid w:val="008D48B2"/>
    <w:rsid w:val="008D67F7"/>
    <w:rsid w:val="008D7DA1"/>
    <w:rsid w:val="008E04B9"/>
    <w:rsid w:val="008E1F16"/>
    <w:rsid w:val="008E2130"/>
    <w:rsid w:val="008E2D51"/>
    <w:rsid w:val="008E3B94"/>
    <w:rsid w:val="008E6B9B"/>
    <w:rsid w:val="008E7828"/>
    <w:rsid w:val="008E7B7F"/>
    <w:rsid w:val="008E7C47"/>
    <w:rsid w:val="008F0081"/>
    <w:rsid w:val="008F069A"/>
    <w:rsid w:val="008F278A"/>
    <w:rsid w:val="008F526B"/>
    <w:rsid w:val="008F56A7"/>
    <w:rsid w:val="008F5AC2"/>
    <w:rsid w:val="008F61F1"/>
    <w:rsid w:val="008F745E"/>
    <w:rsid w:val="008F75CD"/>
    <w:rsid w:val="008F7DE2"/>
    <w:rsid w:val="009010C2"/>
    <w:rsid w:val="009029A0"/>
    <w:rsid w:val="00903195"/>
    <w:rsid w:val="00905018"/>
    <w:rsid w:val="00907883"/>
    <w:rsid w:val="00907985"/>
    <w:rsid w:val="00907992"/>
    <w:rsid w:val="00910279"/>
    <w:rsid w:val="00910320"/>
    <w:rsid w:val="009123C3"/>
    <w:rsid w:val="009130C3"/>
    <w:rsid w:val="009136EB"/>
    <w:rsid w:val="00914425"/>
    <w:rsid w:val="009145DB"/>
    <w:rsid w:val="00915A91"/>
    <w:rsid w:val="00915F49"/>
    <w:rsid w:val="009176B1"/>
    <w:rsid w:val="00917C85"/>
    <w:rsid w:val="00917E83"/>
    <w:rsid w:val="009211C7"/>
    <w:rsid w:val="00922D0D"/>
    <w:rsid w:val="00923664"/>
    <w:rsid w:val="009258DA"/>
    <w:rsid w:val="00927071"/>
    <w:rsid w:val="00927669"/>
    <w:rsid w:val="00927768"/>
    <w:rsid w:val="00930D71"/>
    <w:rsid w:val="00930DC0"/>
    <w:rsid w:val="00930FE8"/>
    <w:rsid w:val="009326D4"/>
    <w:rsid w:val="0093297B"/>
    <w:rsid w:val="0093404E"/>
    <w:rsid w:val="009341F0"/>
    <w:rsid w:val="0093423D"/>
    <w:rsid w:val="00935068"/>
    <w:rsid w:val="00936C93"/>
    <w:rsid w:val="00936DB0"/>
    <w:rsid w:val="009460A6"/>
    <w:rsid w:val="009507D8"/>
    <w:rsid w:val="00955F48"/>
    <w:rsid w:val="00956314"/>
    <w:rsid w:val="00961B17"/>
    <w:rsid w:val="00962429"/>
    <w:rsid w:val="00962676"/>
    <w:rsid w:val="009626CD"/>
    <w:rsid w:val="00962A39"/>
    <w:rsid w:val="009641C8"/>
    <w:rsid w:val="00964734"/>
    <w:rsid w:val="009650C6"/>
    <w:rsid w:val="00966DC6"/>
    <w:rsid w:val="00966FCC"/>
    <w:rsid w:val="00967037"/>
    <w:rsid w:val="0096728F"/>
    <w:rsid w:val="00967F0D"/>
    <w:rsid w:val="00970481"/>
    <w:rsid w:val="009705BC"/>
    <w:rsid w:val="00973339"/>
    <w:rsid w:val="009761F7"/>
    <w:rsid w:val="00976883"/>
    <w:rsid w:val="0097760D"/>
    <w:rsid w:val="00980492"/>
    <w:rsid w:val="00984ECE"/>
    <w:rsid w:val="0098500C"/>
    <w:rsid w:val="00985D84"/>
    <w:rsid w:val="00985EB5"/>
    <w:rsid w:val="0098795B"/>
    <w:rsid w:val="00992E96"/>
    <w:rsid w:val="009935CC"/>
    <w:rsid w:val="00995423"/>
    <w:rsid w:val="00995954"/>
    <w:rsid w:val="00997694"/>
    <w:rsid w:val="009A0076"/>
    <w:rsid w:val="009A07C5"/>
    <w:rsid w:val="009A2870"/>
    <w:rsid w:val="009A2B61"/>
    <w:rsid w:val="009A534F"/>
    <w:rsid w:val="009A5F95"/>
    <w:rsid w:val="009A6334"/>
    <w:rsid w:val="009A6BA5"/>
    <w:rsid w:val="009A705A"/>
    <w:rsid w:val="009A754C"/>
    <w:rsid w:val="009A7702"/>
    <w:rsid w:val="009B0760"/>
    <w:rsid w:val="009B0BD6"/>
    <w:rsid w:val="009B1B8A"/>
    <w:rsid w:val="009B41B3"/>
    <w:rsid w:val="009B4B39"/>
    <w:rsid w:val="009B6105"/>
    <w:rsid w:val="009C0DB4"/>
    <w:rsid w:val="009C320F"/>
    <w:rsid w:val="009C33E0"/>
    <w:rsid w:val="009C4E1B"/>
    <w:rsid w:val="009C66C1"/>
    <w:rsid w:val="009C6746"/>
    <w:rsid w:val="009C69CC"/>
    <w:rsid w:val="009D3587"/>
    <w:rsid w:val="009D3E8E"/>
    <w:rsid w:val="009D4341"/>
    <w:rsid w:val="009D6069"/>
    <w:rsid w:val="009D7250"/>
    <w:rsid w:val="009D79A6"/>
    <w:rsid w:val="009D7B82"/>
    <w:rsid w:val="009E11E0"/>
    <w:rsid w:val="009E1738"/>
    <w:rsid w:val="009E298C"/>
    <w:rsid w:val="009E5B88"/>
    <w:rsid w:val="009E6CA4"/>
    <w:rsid w:val="009E7899"/>
    <w:rsid w:val="009E7C48"/>
    <w:rsid w:val="009F30AE"/>
    <w:rsid w:val="009F3459"/>
    <w:rsid w:val="009F402A"/>
    <w:rsid w:val="009F4B69"/>
    <w:rsid w:val="00A003E3"/>
    <w:rsid w:val="00A00541"/>
    <w:rsid w:val="00A018CD"/>
    <w:rsid w:val="00A0334B"/>
    <w:rsid w:val="00A055A8"/>
    <w:rsid w:val="00A05E1D"/>
    <w:rsid w:val="00A078C6"/>
    <w:rsid w:val="00A101E8"/>
    <w:rsid w:val="00A11AF9"/>
    <w:rsid w:val="00A11D4D"/>
    <w:rsid w:val="00A11F0F"/>
    <w:rsid w:val="00A120CD"/>
    <w:rsid w:val="00A12534"/>
    <w:rsid w:val="00A13D11"/>
    <w:rsid w:val="00A14DFA"/>
    <w:rsid w:val="00A16909"/>
    <w:rsid w:val="00A171CD"/>
    <w:rsid w:val="00A17DE3"/>
    <w:rsid w:val="00A205F5"/>
    <w:rsid w:val="00A24245"/>
    <w:rsid w:val="00A256D1"/>
    <w:rsid w:val="00A25D5C"/>
    <w:rsid w:val="00A26148"/>
    <w:rsid w:val="00A30577"/>
    <w:rsid w:val="00A34140"/>
    <w:rsid w:val="00A35A9A"/>
    <w:rsid w:val="00A40A78"/>
    <w:rsid w:val="00A416FB"/>
    <w:rsid w:val="00A4225E"/>
    <w:rsid w:val="00A42C0A"/>
    <w:rsid w:val="00A42C43"/>
    <w:rsid w:val="00A4562F"/>
    <w:rsid w:val="00A46F78"/>
    <w:rsid w:val="00A478B1"/>
    <w:rsid w:val="00A50674"/>
    <w:rsid w:val="00A529F0"/>
    <w:rsid w:val="00A52AA4"/>
    <w:rsid w:val="00A54FC3"/>
    <w:rsid w:val="00A62604"/>
    <w:rsid w:val="00A647C8"/>
    <w:rsid w:val="00A64995"/>
    <w:rsid w:val="00A658EB"/>
    <w:rsid w:val="00A67A2C"/>
    <w:rsid w:val="00A70C04"/>
    <w:rsid w:val="00A71978"/>
    <w:rsid w:val="00A71BFB"/>
    <w:rsid w:val="00A7209B"/>
    <w:rsid w:val="00A73C61"/>
    <w:rsid w:val="00A76E0B"/>
    <w:rsid w:val="00A76EBA"/>
    <w:rsid w:val="00A77B39"/>
    <w:rsid w:val="00A80A17"/>
    <w:rsid w:val="00A81114"/>
    <w:rsid w:val="00A81FA8"/>
    <w:rsid w:val="00A83B9F"/>
    <w:rsid w:val="00A84232"/>
    <w:rsid w:val="00A84420"/>
    <w:rsid w:val="00A84E55"/>
    <w:rsid w:val="00A8543B"/>
    <w:rsid w:val="00A85525"/>
    <w:rsid w:val="00A85EF5"/>
    <w:rsid w:val="00A86C7C"/>
    <w:rsid w:val="00A870A2"/>
    <w:rsid w:val="00A905AA"/>
    <w:rsid w:val="00A90791"/>
    <w:rsid w:val="00A91B76"/>
    <w:rsid w:val="00A92DB4"/>
    <w:rsid w:val="00AA023C"/>
    <w:rsid w:val="00AA24E4"/>
    <w:rsid w:val="00AA4151"/>
    <w:rsid w:val="00AA6431"/>
    <w:rsid w:val="00AB069B"/>
    <w:rsid w:val="00AB207D"/>
    <w:rsid w:val="00AB317A"/>
    <w:rsid w:val="00AB7785"/>
    <w:rsid w:val="00AC15F1"/>
    <w:rsid w:val="00AC441D"/>
    <w:rsid w:val="00AC475D"/>
    <w:rsid w:val="00AC4D6A"/>
    <w:rsid w:val="00AC57C8"/>
    <w:rsid w:val="00AC7BF7"/>
    <w:rsid w:val="00AD2994"/>
    <w:rsid w:val="00AD3925"/>
    <w:rsid w:val="00AD442D"/>
    <w:rsid w:val="00AD69E2"/>
    <w:rsid w:val="00AE0BF6"/>
    <w:rsid w:val="00AE0D5E"/>
    <w:rsid w:val="00AE2183"/>
    <w:rsid w:val="00AE3905"/>
    <w:rsid w:val="00AE3B1D"/>
    <w:rsid w:val="00AE6F66"/>
    <w:rsid w:val="00AE7010"/>
    <w:rsid w:val="00AE7109"/>
    <w:rsid w:val="00AE73DE"/>
    <w:rsid w:val="00AF220A"/>
    <w:rsid w:val="00AF224F"/>
    <w:rsid w:val="00AF42B0"/>
    <w:rsid w:val="00AF45FA"/>
    <w:rsid w:val="00AF4E9F"/>
    <w:rsid w:val="00AF56F6"/>
    <w:rsid w:val="00AF770D"/>
    <w:rsid w:val="00AF7818"/>
    <w:rsid w:val="00AF7EC3"/>
    <w:rsid w:val="00B01603"/>
    <w:rsid w:val="00B02619"/>
    <w:rsid w:val="00B03EF6"/>
    <w:rsid w:val="00B05FEC"/>
    <w:rsid w:val="00B06619"/>
    <w:rsid w:val="00B069FE"/>
    <w:rsid w:val="00B06A6E"/>
    <w:rsid w:val="00B07C33"/>
    <w:rsid w:val="00B10275"/>
    <w:rsid w:val="00B11B98"/>
    <w:rsid w:val="00B14AA7"/>
    <w:rsid w:val="00B14E17"/>
    <w:rsid w:val="00B17052"/>
    <w:rsid w:val="00B174F5"/>
    <w:rsid w:val="00B175DB"/>
    <w:rsid w:val="00B17F88"/>
    <w:rsid w:val="00B20008"/>
    <w:rsid w:val="00B20229"/>
    <w:rsid w:val="00B221E6"/>
    <w:rsid w:val="00B22B3E"/>
    <w:rsid w:val="00B23A1B"/>
    <w:rsid w:val="00B23BF1"/>
    <w:rsid w:val="00B23DA6"/>
    <w:rsid w:val="00B27A22"/>
    <w:rsid w:val="00B27F61"/>
    <w:rsid w:val="00B30AE6"/>
    <w:rsid w:val="00B409A6"/>
    <w:rsid w:val="00B40BC1"/>
    <w:rsid w:val="00B40F6D"/>
    <w:rsid w:val="00B435A5"/>
    <w:rsid w:val="00B4543F"/>
    <w:rsid w:val="00B45A53"/>
    <w:rsid w:val="00B475E1"/>
    <w:rsid w:val="00B520C0"/>
    <w:rsid w:val="00B525A6"/>
    <w:rsid w:val="00B5349C"/>
    <w:rsid w:val="00B54430"/>
    <w:rsid w:val="00B54744"/>
    <w:rsid w:val="00B556CF"/>
    <w:rsid w:val="00B5687B"/>
    <w:rsid w:val="00B5694F"/>
    <w:rsid w:val="00B57A0E"/>
    <w:rsid w:val="00B57A60"/>
    <w:rsid w:val="00B60F09"/>
    <w:rsid w:val="00B63593"/>
    <w:rsid w:val="00B641F6"/>
    <w:rsid w:val="00B6610B"/>
    <w:rsid w:val="00B66127"/>
    <w:rsid w:val="00B6650F"/>
    <w:rsid w:val="00B7412F"/>
    <w:rsid w:val="00B74257"/>
    <w:rsid w:val="00B75083"/>
    <w:rsid w:val="00B76F04"/>
    <w:rsid w:val="00B80296"/>
    <w:rsid w:val="00B83DEA"/>
    <w:rsid w:val="00B846A9"/>
    <w:rsid w:val="00B85061"/>
    <w:rsid w:val="00B85F79"/>
    <w:rsid w:val="00B87189"/>
    <w:rsid w:val="00B87D94"/>
    <w:rsid w:val="00B904F7"/>
    <w:rsid w:val="00B92033"/>
    <w:rsid w:val="00B92B26"/>
    <w:rsid w:val="00B93240"/>
    <w:rsid w:val="00B95C6C"/>
    <w:rsid w:val="00B96607"/>
    <w:rsid w:val="00B96D59"/>
    <w:rsid w:val="00B971A9"/>
    <w:rsid w:val="00BA0A24"/>
    <w:rsid w:val="00BA0ACA"/>
    <w:rsid w:val="00BA0C5B"/>
    <w:rsid w:val="00BA1740"/>
    <w:rsid w:val="00BA4817"/>
    <w:rsid w:val="00BA4F2D"/>
    <w:rsid w:val="00BA6AC7"/>
    <w:rsid w:val="00BA7045"/>
    <w:rsid w:val="00BB13D5"/>
    <w:rsid w:val="00BB2325"/>
    <w:rsid w:val="00BB390C"/>
    <w:rsid w:val="00BB4133"/>
    <w:rsid w:val="00BB4B90"/>
    <w:rsid w:val="00BB73E1"/>
    <w:rsid w:val="00BB7639"/>
    <w:rsid w:val="00BC078B"/>
    <w:rsid w:val="00BC0F1B"/>
    <w:rsid w:val="00BC17D8"/>
    <w:rsid w:val="00BC2A39"/>
    <w:rsid w:val="00BC2E4E"/>
    <w:rsid w:val="00BC53F8"/>
    <w:rsid w:val="00BC6250"/>
    <w:rsid w:val="00BC766C"/>
    <w:rsid w:val="00BD0A67"/>
    <w:rsid w:val="00BD0FE1"/>
    <w:rsid w:val="00BD3BDB"/>
    <w:rsid w:val="00BD3FFF"/>
    <w:rsid w:val="00BD4150"/>
    <w:rsid w:val="00BD534B"/>
    <w:rsid w:val="00BD6318"/>
    <w:rsid w:val="00BD7996"/>
    <w:rsid w:val="00BE27AB"/>
    <w:rsid w:val="00BE5DF9"/>
    <w:rsid w:val="00BF07CB"/>
    <w:rsid w:val="00BF1810"/>
    <w:rsid w:val="00BF24FA"/>
    <w:rsid w:val="00BF3936"/>
    <w:rsid w:val="00BF69EA"/>
    <w:rsid w:val="00C00715"/>
    <w:rsid w:val="00C02010"/>
    <w:rsid w:val="00C03562"/>
    <w:rsid w:val="00C04E5A"/>
    <w:rsid w:val="00C07409"/>
    <w:rsid w:val="00C103A1"/>
    <w:rsid w:val="00C109CC"/>
    <w:rsid w:val="00C114D9"/>
    <w:rsid w:val="00C1163D"/>
    <w:rsid w:val="00C11641"/>
    <w:rsid w:val="00C123BB"/>
    <w:rsid w:val="00C12BD3"/>
    <w:rsid w:val="00C14B67"/>
    <w:rsid w:val="00C14D1A"/>
    <w:rsid w:val="00C15A08"/>
    <w:rsid w:val="00C15C9D"/>
    <w:rsid w:val="00C175B9"/>
    <w:rsid w:val="00C211C6"/>
    <w:rsid w:val="00C21AE9"/>
    <w:rsid w:val="00C2541A"/>
    <w:rsid w:val="00C26C53"/>
    <w:rsid w:val="00C26CE4"/>
    <w:rsid w:val="00C26FF3"/>
    <w:rsid w:val="00C27577"/>
    <w:rsid w:val="00C27D9F"/>
    <w:rsid w:val="00C30327"/>
    <w:rsid w:val="00C30899"/>
    <w:rsid w:val="00C30DB9"/>
    <w:rsid w:val="00C333FB"/>
    <w:rsid w:val="00C33D5A"/>
    <w:rsid w:val="00C34080"/>
    <w:rsid w:val="00C3523E"/>
    <w:rsid w:val="00C3563B"/>
    <w:rsid w:val="00C361F5"/>
    <w:rsid w:val="00C36C71"/>
    <w:rsid w:val="00C40ADA"/>
    <w:rsid w:val="00C459B1"/>
    <w:rsid w:val="00C4604E"/>
    <w:rsid w:val="00C46521"/>
    <w:rsid w:val="00C50E71"/>
    <w:rsid w:val="00C51175"/>
    <w:rsid w:val="00C51C18"/>
    <w:rsid w:val="00C51D1D"/>
    <w:rsid w:val="00C531FC"/>
    <w:rsid w:val="00C54CE4"/>
    <w:rsid w:val="00C55AEA"/>
    <w:rsid w:val="00C600E7"/>
    <w:rsid w:val="00C60522"/>
    <w:rsid w:val="00C6088D"/>
    <w:rsid w:val="00C637D0"/>
    <w:rsid w:val="00C63B6C"/>
    <w:rsid w:val="00C64763"/>
    <w:rsid w:val="00C65AC2"/>
    <w:rsid w:val="00C65D53"/>
    <w:rsid w:val="00C67098"/>
    <w:rsid w:val="00C67A29"/>
    <w:rsid w:val="00C67A45"/>
    <w:rsid w:val="00C70CD7"/>
    <w:rsid w:val="00C7256B"/>
    <w:rsid w:val="00C7296A"/>
    <w:rsid w:val="00C72A73"/>
    <w:rsid w:val="00C73F76"/>
    <w:rsid w:val="00C740D7"/>
    <w:rsid w:val="00C75323"/>
    <w:rsid w:val="00C75978"/>
    <w:rsid w:val="00C770B1"/>
    <w:rsid w:val="00C80757"/>
    <w:rsid w:val="00C813B6"/>
    <w:rsid w:val="00C819DB"/>
    <w:rsid w:val="00C824A7"/>
    <w:rsid w:val="00C86066"/>
    <w:rsid w:val="00C8624F"/>
    <w:rsid w:val="00C876EC"/>
    <w:rsid w:val="00C91156"/>
    <w:rsid w:val="00C91481"/>
    <w:rsid w:val="00C9283B"/>
    <w:rsid w:val="00C93B3E"/>
    <w:rsid w:val="00C948D9"/>
    <w:rsid w:val="00C95B4A"/>
    <w:rsid w:val="00C96B64"/>
    <w:rsid w:val="00C97035"/>
    <w:rsid w:val="00C97879"/>
    <w:rsid w:val="00C978B1"/>
    <w:rsid w:val="00CA1E29"/>
    <w:rsid w:val="00CA2489"/>
    <w:rsid w:val="00CA35D2"/>
    <w:rsid w:val="00CA35E5"/>
    <w:rsid w:val="00CA3DDE"/>
    <w:rsid w:val="00CA6840"/>
    <w:rsid w:val="00CA699A"/>
    <w:rsid w:val="00CA7629"/>
    <w:rsid w:val="00CB18EB"/>
    <w:rsid w:val="00CB2CB8"/>
    <w:rsid w:val="00CB4E1A"/>
    <w:rsid w:val="00CB6453"/>
    <w:rsid w:val="00CB655C"/>
    <w:rsid w:val="00CB6DCD"/>
    <w:rsid w:val="00CB7433"/>
    <w:rsid w:val="00CC0ADE"/>
    <w:rsid w:val="00CC14CC"/>
    <w:rsid w:val="00CC2C2A"/>
    <w:rsid w:val="00CC5481"/>
    <w:rsid w:val="00CC7F0D"/>
    <w:rsid w:val="00CD01A0"/>
    <w:rsid w:val="00CD1D5D"/>
    <w:rsid w:val="00CD35F5"/>
    <w:rsid w:val="00CD4C67"/>
    <w:rsid w:val="00CD53BD"/>
    <w:rsid w:val="00CD5E3B"/>
    <w:rsid w:val="00CD63E3"/>
    <w:rsid w:val="00CD6B1C"/>
    <w:rsid w:val="00CE4445"/>
    <w:rsid w:val="00CE5DC1"/>
    <w:rsid w:val="00CF0446"/>
    <w:rsid w:val="00CF07A9"/>
    <w:rsid w:val="00CF0BCB"/>
    <w:rsid w:val="00CF2C3D"/>
    <w:rsid w:val="00CF3CBD"/>
    <w:rsid w:val="00CF53AD"/>
    <w:rsid w:val="00CF557D"/>
    <w:rsid w:val="00CF6D7D"/>
    <w:rsid w:val="00D00340"/>
    <w:rsid w:val="00D01673"/>
    <w:rsid w:val="00D01D1A"/>
    <w:rsid w:val="00D01E59"/>
    <w:rsid w:val="00D02048"/>
    <w:rsid w:val="00D025BD"/>
    <w:rsid w:val="00D03CC4"/>
    <w:rsid w:val="00D04D09"/>
    <w:rsid w:val="00D050A9"/>
    <w:rsid w:val="00D05690"/>
    <w:rsid w:val="00D05EC3"/>
    <w:rsid w:val="00D061B1"/>
    <w:rsid w:val="00D0738A"/>
    <w:rsid w:val="00D07451"/>
    <w:rsid w:val="00D1400C"/>
    <w:rsid w:val="00D15855"/>
    <w:rsid w:val="00D16666"/>
    <w:rsid w:val="00D175C7"/>
    <w:rsid w:val="00D214F3"/>
    <w:rsid w:val="00D22D32"/>
    <w:rsid w:val="00D24B79"/>
    <w:rsid w:val="00D27D0C"/>
    <w:rsid w:val="00D30383"/>
    <w:rsid w:val="00D31778"/>
    <w:rsid w:val="00D3242E"/>
    <w:rsid w:val="00D336EA"/>
    <w:rsid w:val="00D37108"/>
    <w:rsid w:val="00D37227"/>
    <w:rsid w:val="00D37434"/>
    <w:rsid w:val="00D42128"/>
    <w:rsid w:val="00D42CE0"/>
    <w:rsid w:val="00D43014"/>
    <w:rsid w:val="00D438E9"/>
    <w:rsid w:val="00D44141"/>
    <w:rsid w:val="00D4437C"/>
    <w:rsid w:val="00D44972"/>
    <w:rsid w:val="00D44AA0"/>
    <w:rsid w:val="00D45B4D"/>
    <w:rsid w:val="00D50D1F"/>
    <w:rsid w:val="00D51A67"/>
    <w:rsid w:val="00D524FF"/>
    <w:rsid w:val="00D530B9"/>
    <w:rsid w:val="00D5641D"/>
    <w:rsid w:val="00D571F5"/>
    <w:rsid w:val="00D61A39"/>
    <w:rsid w:val="00D61B2F"/>
    <w:rsid w:val="00D622E7"/>
    <w:rsid w:val="00D6460E"/>
    <w:rsid w:val="00D65294"/>
    <w:rsid w:val="00D66386"/>
    <w:rsid w:val="00D66F73"/>
    <w:rsid w:val="00D72112"/>
    <w:rsid w:val="00D72813"/>
    <w:rsid w:val="00D745E5"/>
    <w:rsid w:val="00D74D92"/>
    <w:rsid w:val="00D74F0D"/>
    <w:rsid w:val="00D761F5"/>
    <w:rsid w:val="00D765B8"/>
    <w:rsid w:val="00D766DA"/>
    <w:rsid w:val="00D76CBD"/>
    <w:rsid w:val="00D8074D"/>
    <w:rsid w:val="00D809D9"/>
    <w:rsid w:val="00D83A7C"/>
    <w:rsid w:val="00D851CA"/>
    <w:rsid w:val="00D853E3"/>
    <w:rsid w:val="00D86ADB"/>
    <w:rsid w:val="00D86E21"/>
    <w:rsid w:val="00D90AA7"/>
    <w:rsid w:val="00D92127"/>
    <w:rsid w:val="00D9233A"/>
    <w:rsid w:val="00DA2389"/>
    <w:rsid w:val="00DA285A"/>
    <w:rsid w:val="00DA2F84"/>
    <w:rsid w:val="00DA5625"/>
    <w:rsid w:val="00DA57AF"/>
    <w:rsid w:val="00DA6B4A"/>
    <w:rsid w:val="00DB2120"/>
    <w:rsid w:val="00DB2402"/>
    <w:rsid w:val="00DB49E5"/>
    <w:rsid w:val="00DB5894"/>
    <w:rsid w:val="00DB5B1D"/>
    <w:rsid w:val="00DB699E"/>
    <w:rsid w:val="00DC032A"/>
    <w:rsid w:val="00DC2396"/>
    <w:rsid w:val="00DC45FC"/>
    <w:rsid w:val="00DC5759"/>
    <w:rsid w:val="00DC5B07"/>
    <w:rsid w:val="00DC6486"/>
    <w:rsid w:val="00DC7BC4"/>
    <w:rsid w:val="00DC7D3A"/>
    <w:rsid w:val="00DD01C9"/>
    <w:rsid w:val="00DD1FEB"/>
    <w:rsid w:val="00DD21D7"/>
    <w:rsid w:val="00DD2E17"/>
    <w:rsid w:val="00DD452F"/>
    <w:rsid w:val="00DD61E9"/>
    <w:rsid w:val="00DD6558"/>
    <w:rsid w:val="00DE0015"/>
    <w:rsid w:val="00DE0023"/>
    <w:rsid w:val="00DE2B5E"/>
    <w:rsid w:val="00DE36F6"/>
    <w:rsid w:val="00DE3E25"/>
    <w:rsid w:val="00DE4CA8"/>
    <w:rsid w:val="00DE5DD2"/>
    <w:rsid w:val="00DE69E3"/>
    <w:rsid w:val="00DE6A6F"/>
    <w:rsid w:val="00DE6FDF"/>
    <w:rsid w:val="00DE71C3"/>
    <w:rsid w:val="00DE747B"/>
    <w:rsid w:val="00DE7C4F"/>
    <w:rsid w:val="00DF09AF"/>
    <w:rsid w:val="00DF0F0A"/>
    <w:rsid w:val="00DF15A6"/>
    <w:rsid w:val="00DF1D23"/>
    <w:rsid w:val="00DF3E1C"/>
    <w:rsid w:val="00DF3EF9"/>
    <w:rsid w:val="00DF5E5A"/>
    <w:rsid w:val="00E00464"/>
    <w:rsid w:val="00E00523"/>
    <w:rsid w:val="00E0099C"/>
    <w:rsid w:val="00E01ADB"/>
    <w:rsid w:val="00E01D65"/>
    <w:rsid w:val="00E0262A"/>
    <w:rsid w:val="00E028E6"/>
    <w:rsid w:val="00E032CA"/>
    <w:rsid w:val="00E04B24"/>
    <w:rsid w:val="00E11618"/>
    <w:rsid w:val="00E1199D"/>
    <w:rsid w:val="00E11C51"/>
    <w:rsid w:val="00E120F3"/>
    <w:rsid w:val="00E1448D"/>
    <w:rsid w:val="00E155CC"/>
    <w:rsid w:val="00E15D5C"/>
    <w:rsid w:val="00E215D8"/>
    <w:rsid w:val="00E23C5B"/>
    <w:rsid w:val="00E25F30"/>
    <w:rsid w:val="00E27BB3"/>
    <w:rsid w:val="00E30655"/>
    <w:rsid w:val="00E32A1E"/>
    <w:rsid w:val="00E34C9C"/>
    <w:rsid w:val="00E36826"/>
    <w:rsid w:val="00E368BD"/>
    <w:rsid w:val="00E372A0"/>
    <w:rsid w:val="00E41AAC"/>
    <w:rsid w:val="00E42089"/>
    <w:rsid w:val="00E442E5"/>
    <w:rsid w:val="00E452C0"/>
    <w:rsid w:val="00E45321"/>
    <w:rsid w:val="00E473C8"/>
    <w:rsid w:val="00E5295F"/>
    <w:rsid w:val="00E5566F"/>
    <w:rsid w:val="00E564F2"/>
    <w:rsid w:val="00E61251"/>
    <w:rsid w:val="00E64D97"/>
    <w:rsid w:val="00E64E09"/>
    <w:rsid w:val="00E6738E"/>
    <w:rsid w:val="00E70580"/>
    <w:rsid w:val="00E74A43"/>
    <w:rsid w:val="00E75661"/>
    <w:rsid w:val="00E77430"/>
    <w:rsid w:val="00E77647"/>
    <w:rsid w:val="00E80606"/>
    <w:rsid w:val="00E8133D"/>
    <w:rsid w:val="00E82227"/>
    <w:rsid w:val="00E82640"/>
    <w:rsid w:val="00E8302F"/>
    <w:rsid w:val="00E832C3"/>
    <w:rsid w:val="00E84117"/>
    <w:rsid w:val="00E84BD9"/>
    <w:rsid w:val="00E85606"/>
    <w:rsid w:val="00E85696"/>
    <w:rsid w:val="00E85723"/>
    <w:rsid w:val="00E858C1"/>
    <w:rsid w:val="00E85BE6"/>
    <w:rsid w:val="00E87F6E"/>
    <w:rsid w:val="00E94516"/>
    <w:rsid w:val="00E96C33"/>
    <w:rsid w:val="00EA0A9A"/>
    <w:rsid w:val="00EA12FF"/>
    <w:rsid w:val="00EA14E6"/>
    <w:rsid w:val="00EA3356"/>
    <w:rsid w:val="00EA75EC"/>
    <w:rsid w:val="00EB10B6"/>
    <w:rsid w:val="00EB2DE5"/>
    <w:rsid w:val="00EB3DF8"/>
    <w:rsid w:val="00EB4BFE"/>
    <w:rsid w:val="00EB6C55"/>
    <w:rsid w:val="00EB74C8"/>
    <w:rsid w:val="00EC0765"/>
    <w:rsid w:val="00EC0D98"/>
    <w:rsid w:val="00EC3E97"/>
    <w:rsid w:val="00EC4A83"/>
    <w:rsid w:val="00EC4BD1"/>
    <w:rsid w:val="00EC5576"/>
    <w:rsid w:val="00EC65CE"/>
    <w:rsid w:val="00EC7CF8"/>
    <w:rsid w:val="00ED171B"/>
    <w:rsid w:val="00ED1BDC"/>
    <w:rsid w:val="00ED28C3"/>
    <w:rsid w:val="00ED50EC"/>
    <w:rsid w:val="00ED572E"/>
    <w:rsid w:val="00ED5C1A"/>
    <w:rsid w:val="00ED5C2C"/>
    <w:rsid w:val="00ED60BA"/>
    <w:rsid w:val="00ED7844"/>
    <w:rsid w:val="00EE12A3"/>
    <w:rsid w:val="00EE2125"/>
    <w:rsid w:val="00EE21C9"/>
    <w:rsid w:val="00EE3CE3"/>
    <w:rsid w:val="00EE4BEB"/>
    <w:rsid w:val="00EE6A07"/>
    <w:rsid w:val="00EE7735"/>
    <w:rsid w:val="00EF0AFE"/>
    <w:rsid w:val="00EF3FBB"/>
    <w:rsid w:val="00EF498E"/>
    <w:rsid w:val="00EF797F"/>
    <w:rsid w:val="00F03424"/>
    <w:rsid w:val="00F03849"/>
    <w:rsid w:val="00F04C5A"/>
    <w:rsid w:val="00F04DFD"/>
    <w:rsid w:val="00F055D9"/>
    <w:rsid w:val="00F07C69"/>
    <w:rsid w:val="00F104B5"/>
    <w:rsid w:val="00F1081B"/>
    <w:rsid w:val="00F11278"/>
    <w:rsid w:val="00F1219E"/>
    <w:rsid w:val="00F12324"/>
    <w:rsid w:val="00F1381C"/>
    <w:rsid w:val="00F14371"/>
    <w:rsid w:val="00F15144"/>
    <w:rsid w:val="00F17769"/>
    <w:rsid w:val="00F209E1"/>
    <w:rsid w:val="00F21565"/>
    <w:rsid w:val="00F237A8"/>
    <w:rsid w:val="00F246A5"/>
    <w:rsid w:val="00F24F18"/>
    <w:rsid w:val="00F251EB"/>
    <w:rsid w:val="00F26EE3"/>
    <w:rsid w:val="00F27419"/>
    <w:rsid w:val="00F336CE"/>
    <w:rsid w:val="00F351FE"/>
    <w:rsid w:val="00F35825"/>
    <w:rsid w:val="00F372F5"/>
    <w:rsid w:val="00F37D37"/>
    <w:rsid w:val="00F40A80"/>
    <w:rsid w:val="00F424D9"/>
    <w:rsid w:val="00F428AD"/>
    <w:rsid w:val="00F43ECC"/>
    <w:rsid w:val="00F45832"/>
    <w:rsid w:val="00F4592B"/>
    <w:rsid w:val="00F459B8"/>
    <w:rsid w:val="00F45F6B"/>
    <w:rsid w:val="00F45F8E"/>
    <w:rsid w:val="00F460B0"/>
    <w:rsid w:val="00F4709F"/>
    <w:rsid w:val="00F4748E"/>
    <w:rsid w:val="00F477E6"/>
    <w:rsid w:val="00F47BC7"/>
    <w:rsid w:val="00F5246F"/>
    <w:rsid w:val="00F524B2"/>
    <w:rsid w:val="00F527BD"/>
    <w:rsid w:val="00F547B2"/>
    <w:rsid w:val="00F548F1"/>
    <w:rsid w:val="00F62122"/>
    <w:rsid w:val="00F63825"/>
    <w:rsid w:val="00F667F7"/>
    <w:rsid w:val="00F673FA"/>
    <w:rsid w:val="00F679D8"/>
    <w:rsid w:val="00F72CEF"/>
    <w:rsid w:val="00F73FE3"/>
    <w:rsid w:val="00F76A54"/>
    <w:rsid w:val="00F808B0"/>
    <w:rsid w:val="00F80E96"/>
    <w:rsid w:val="00F81445"/>
    <w:rsid w:val="00F81576"/>
    <w:rsid w:val="00F82062"/>
    <w:rsid w:val="00F82406"/>
    <w:rsid w:val="00F82574"/>
    <w:rsid w:val="00F827D8"/>
    <w:rsid w:val="00F82AFD"/>
    <w:rsid w:val="00F834FF"/>
    <w:rsid w:val="00F84386"/>
    <w:rsid w:val="00F84D1F"/>
    <w:rsid w:val="00F850B2"/>
    <w:rsid w:val="00F8546F"/>
    <w:rsid w:val="00F85473"/>
    <w:rsid w:val="00F86994"/>
    <w:rsid w:val="00F86BDA"/>
    <w:rsid w:val="00F86E09"/>
    <w:rsid w:val="00F90E82"/>
    <w:rsid w:val="00F918BE"/>
    <w:rsid w:val="00F92D85"/>
    <w:rsid w:val="00F9490C"/>
    <w:rsid w:val="00F94B84"/>
    <w:rsid w:val="00F9622E"/>
    <w:rsid w:val="00F971D2"/>
    <w:rsid w:val="00FA00FD"/>
    <w:rsid w:val="00FA2989"/>
    <w:rsid w:val="00FA406E"/>
    <w:rsid w:val="00FA4FBD"/>
    <w:rsid w:val="00FA520D"/>
    <w:rsid w:val="00FA530F"/>
    <w:rsid w:val="00FA6BD3"/>
    <w:rsid w:val="00FA7129"/>
    <w:rsid w:val="00FB0E0A"/>
    <w:rsid w:val="00FB102F"/>
    <w:rsid w:val="00FB485F"/>
    <w:rsid w:val="00FB4B14"/>
    <w:rsid w:val="00FB4BDE"/>
    <w:rsid w:val="00FB5E7A"/>
    <w:rsid w:val="00FB7221"/>
    <w:rsid w:val="00FB7AF4"/>
    <w:rsid w:val="00FC001C"/>
    <w:rsid w:val="00FC1617"/>
    <w:rsid w:val="00FC1B0B"/>
    <w:rsid w:val="00FC1BE7"/>
    <w:rsid w:val="00FC3884"/>
    <w:rsid w:val="00FC3FC1"/>
    <w:rsid w:val="00FC479A"/>
    <w:rsid w:val="00FC555F"/>
    <w:rsid w:val="00FC6172"/>
    <w:rsid w:val="00FC7965"/>
    <w:rsid w:val="00FD10A5"/>
    <w:rsid w:val="00FD13B9"/>
    <w:rsid w:val="00FD18A6"/>
    <w:rsid w:val="00FD22F8"/>
    <w:rsid w:val="00FD30EC"/>
    <w:rsid w:val="00FD3ADA"/>
    <w:rsid w:val="00FD4393"/>
    <w:rsid w:val="00FD4861"/>
    <w:rsid w:val="00FD4FBA"/>
    <w:rsid w:val="00FD58B9"/>
    <w:rsid w:val="00FE054F"/>
    <w:rsid w:val="00FE2B3C"/>
    <w:rsid w:val="00FE7F3D"/>
    <w:rsid w:val="00FF1483"/>
    <w:rsid w:val="00FF2500"/>
    <w:rsid w:val="00FF2559"/>
    <w:rsid w:val="00FF37A5"/>
    <w:rsid w:val="00FF3FA8"/>
    <w:rsid w:val="00FF42EB"/>
    <w:rsid w:val="00FF4B03"/>
    <w:rsid w:val="00FF5A37"/>
    <w:rsid w:val="00FF6986"/>
    <w:rsid w:val="00FF6DE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C5F8612A-31C2-4ED0-A0C0-36A301B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link w:val="Heading2Char"/>
    <w:uiPriority w:val="9"/>
    <w:unhideWhenUsed/>
    <w:qFormat/>
    <w:rsid w:val="00831CF1"/>
    <w:pPr>
      <w:spacing w:before="100" w:beforeAutospacing="1" w:after="100" w:afterAutospacing="1"/>
      <w:outlineLvl w:val="1"/>
    </w:pPr>
    <w:rPr>
      <w:rFonts w:ascii="Times New Roman" w:eastAsiaTheme="minorHAnsi"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1CF1"/>
    <w:rPr>
      <w:rFonts w:ascii="Times New Roman" w:hAnsi="Times New Roman" w:cs="Times New Roman"/>
      <w:b/>
      <w:bCs/>
      <w:sz w:val="36"/>
      <w:szCs w:val="36"/>
      <w:lang w:eastAsia="en-GB"/>
    </w:rPr>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uiPriority w:val="99"/>
    <w:rsid w:val="00992E96"/>
    <w:rPr>
      <w:color w:val="0000FF"/>
      <w:u w:val="single"/>
    </w:rPr>
  </w:style>
  <w:style w:type="table" w:styleId="TableGrid">
    <w:name w:val="Table Grid"/>
    <w:basedOn w:val="TableNormal"/>
    <w:uiPriority w:val="3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CommentTextChar">
    <w:name w:val="Comment Text Char"/>
    <w:basedOn w:val="DefaultParagraphFont"/>
    <w:link w:val="CommentText"/>
    <w:uiPriority w:val="99"/>
    <w:rsid w:val="00831CF1"/>
    <w:rPr>
      <w:sz w:val="20"/>
      <w:szCs w:val="20"/>
    </w:rPr>
  </w:style>
  <w:style w:type="paragraph" w:styleId="CommentText">
    <w:name w:val="annotation text"/>
    <w:basedOn w:val="Normal"/>
    <w:link w:val="CommentTextChar"/>
    <w:uiPriority w:val="99"/>
    <w:unhideWhenUsed/>
    <w:rsid w:val="00831CF1"/>
    <w:pPr>
      <w:spacing w:after="160"/>
    </w:pPr>
    <w:rPr>
      <w:rFonts w:asciiTheme="minorHAnsi" w:eastAsiaTheme="minorHAnsi" w:hAnsiTheme="minorHAnsi" w:cstheme="minorBidi"/>
      <w:sz w:val="20"/>
      <w:lang w:eastAsia="en-US"/>
    </w:rPr>
  </w:style>
  <w:style w:type="character" w:customStyle="1" w:styleId="CommentSubjectChar">
    <w:name w:val="Comment Subject Char"/>
    <w:basedOn w:val="CommentTextChar"/>
    <w:link w:val="CommentSubject"/>
    <w:uiPriority w:val="99"/>
    <w:semiHidden/>
    <w:rsid w:val="00831CF1"/>
    <w:rPr>
      <w:b/>
      <w:bCs/>
      <w:sz w:val="20"/>
      <w:szCs w:val="20"/>
    </w:rPr>
  </w:style>
  <w:style w:type="paragraph" w:styleId="CommentSubject">
    <w:name w:val="annotation subject"/>
    <w:basedOn w:val="CommentText"/>
    <w:next w:val="CommentText"/>
    <w:link w:val="CommentSubjectChar"/>
    <w:uiPriority w:val="99"/>
    <w:semiHidden/>
    <w:unhideWhenUsed/>
    <w:rsid w:val="00831CF1"/>
    <w:rPr>
      <w:b/>
      <w:bCs/>
    </w:rPr>
  </w:style>
  <w:style w:type="character" w:customStyle="1" w:styleId="BalloonTextChar">
    <w:name w:val="Balloon Text Char"/>
    <w:basedOn w:val="DefaultParagraphFont"/>
    <w:link w:val="BalloonText"/>
    <w:uiPriority w:val="99"/>
    <w:semiHidden/>
    <w:rsid w:val="00831CF1"/>
    <w:rPr>
      <w:rFonts w:ascii="Segoe UI" w:hAnsi="Segoe UI" w:cs="Segoe UI"/>
      <w:sz w:val="18"/>
      <w:szCs w:val="18"/>
    </w:rPr>
  </w:style>
  <w:style w:type="paragraph" w:styleId="BalloonText">
    <w:name w:val="Balloon Text"/>
    <w:basedOn w:val="Normal"/>
    <w:link w:val="BalloonTextChar"/>
    <w:uiPriority w:val="99"/>
    <w:semiHidden/>
    <w:unhideWhenUsed/>
    <w:rsid w:val="00831CF1"/>
    <w:rPr>
      <w:rFonts w:ascii="Segoe UI" w:eastAsiaTheme="minorHAnsi" w:hAnsi="Segoe UI" w:cs="Segoe UI"/>
      <w:sz w:val="18"/>
      <w:szCs w:val="18"/>
      <w:lang w:eastAsia="en-US"/>
    </w:rPr>
  </w:style>
  <w:style w:type="character" w:customStyle="1" w:styleId="apple-converted-space">
    <w:name w:val="apple-converted-space"/>
    <w:basedOn w:val="DefaultParagraphFont"/>
    <w:rsid w:val="00831CF1"/>
  </w:style>
  <w:style w:type="paragraph" w:customStyle="1" w:styleId="gdp">
    <w:name w:val="gd_p"/>
    <w:basedOn w:val="Normal"/>
    <w:rsid w:val="00831CF1"/>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831CF1"/>
    <w:pPr>
      <w:autoSpaceDN w:val="0"/>
      <w:spacing w:before="100" w:after="100"/>
    </w:pPr>
    <w:rPr>
      <w:rFonts w:ascii="Times New Roman" w:eastAsiaTheme="minorHAnsi" w:hAnsi="Times New Roman"/>
      <w:sz w:val="24"/>
      <w:szCs w:val="24"/>
    </w:rPr>
  </w:style>
  <w:style w:type="paragraph" w:styleId="Title">
    <w:name w:val="Title"/>
    <w:basedOn w:val="Normal"/>
    <w:next w:val="Normal"/>
    <w:link w:val="TitleChar"/>
    <w:uiPriority w:val="10"/>
    <w:qFormat/>
    <w:rsid w:val="00831CF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31CF1"/>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31CF1"/>
    <w:pPr>
      <w:spacing w:after="200"/>
    </w:pPr>
    <w:rPr>
      <w:rFonts w:asciiTheme="minorHAnsi" w:eastAsiaTheme="minorHAnsi" w:hAnsiTheme="minorHAnsi" w:cstheme="minorBidi"/>
      <w:i/>
      <w:iCs/>
      <w:color w:val="44546A" w:themeColor="text2"/>
      <w:sz w:val="18"/>
      <w:szCs w:val="18"/>
      <w:lang w:eastAsia="en-US"/>
    </w:rPr>
  </w:style>
  <w:style w:type="paragraph" w:customStyle="1" w:styleId="Body">
    <w:name w:val="Body"/>
    <w:basedOn w:val="Normal"/>
    <w:uiPriority w:val="99"/>
    <w:rsid w:val="00831CF1"/>
    <w:rPr>
      <w:rFonts w:ascii="Helvetica" w:eastAsiaTheme="minorHAnsi" w:hAnsi="Helvetica" w:cs="Helvetica"/>
      <w:color w:val="000000"/>
      <w:szCs w:val="22"/>
    </w:rPr>
  </w:style>
  <w:style w:type="paragraph" w:customStyle="1" w:styleId="Default">
    <w:name w:val="Default"/>
    <w:rsid w:val="00831CF1"/>
    <w:pPr>
      <w:autoSpaceDE w:val="0"/>
      <w:autoSpaceDN w:val="0"/>
      <w:adjustRightInd w:val="0"/>
      <w:spacing w:after="0" w:line="240" w:lineRule="auto"/>
    </w:pPr>
    <w:rPr>
      <w:rFonts w:ascii="Arial MT Std Light" w:hAnsi="Arial MT Std Light" w:cs="Arial MT Std Light"/>
      <w:color w:val="000000"/>
      <w:sz w:val="24"/>
      <w:szCs w:val="24"/>
    </w:rPr>
  </w:style>
  <w:style w:type="character" w:styleId="FollowedHyperlink">
    <w:name w:val="FollowedHyperlink"/>
    <w:basedOn w:val="DefaultParagraphFont"/>
    <w:uiPriority w:val="99"/>
    <w:semiHidden/>
    <w:unhideWhenUsed/>
    <w:rsid w:val="0084564A"/>
    <w:rPr>
      <w:color w:val="954F72" w:themeColor="followedHyperlink"/>
      <w:u w:val="single"/>
    </w:rPr>
  </w:style>
  <w:style w:type="character" w:styleId="CommentReference">
    <w:name w:val="annotation reference"/>
    <w:basedOn w:val="DefaultParagraphFont"/>
    <w:uiPriority w:val="99"/>
    <w:semiHidden/>
    <w:unhideWhenUsed/>
    <w:rsid w:val="00C67098"/>
    <w:rPr>
      <w:sz w:val="16"/>
      <w:szCs w:val="16"/>
    </w:rPr>
  </w:style>
  <w:style w:type="paragraph" w:styleId="Revision">
    <w:name w:val="Revision"/>
    <w:hidden/>
    <w:uiPriority w:val="99"/>
    <w:semiHidden/>
    <w:rsid w:val="00861B99"/>
    <w:pPr>
      <w:spacing w:after="0" w:line="240" w:lineRule="auto"/>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1F01CF"/>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382A8F"/>
    <w:rPr>
      <w:sz w:val="20"/>
    </w:rPr>
  </w:style>
  <w:style w:type="character" w:customStyle="1" w:styleId="EndnoteTextChar">
    <w:name w:val="Endnote Text Char"/>
    <w:basedOn w:val="DefaultParagraphFont"/>
    <w:link w:val="EndnoteText"/>
    <w:uiPriority w:val="99"/>
    <w:semiHidden/>
    <w:rsid w:val="00382A8F"/>
    <w:rPr>
      <w:rFonts w:ascii="Frutiger 45 Light" w:eastAsia="Times New Roman" w:hAnsi="Frutiger 45 Light" w:cs="Times New Roman"/>
      <w:sz w:val="20"/>
      <w:szCs w:val="20"/>
      <w:lang w:eastAsia="en-GB"/>
    </w:rPr>
  </w:style>
  <w:style w:type="character" w:styleId="EndnoteReference">
    <w:name w:val="endnote reference"/>
    <w:basedOn w:val="DefaultParagraphFont"/>
    <w:uiPriority w:val="99"/>
    <w:semiHidden/>
    <w:unhideWhenUsed/>
    <w:rsid w:val="00382A8F"/>
    <w:rPr>
      <w:vertAlign w:val="superscript"/>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172822"/>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630">
      <w:bodyDiv w:val="1"/>
      <w:marLeft w:val="0"/>
      <w:marRight w:val="0"/>
      <w:marTop w:val="0"/>
      <w:marBottom w:val="0"/>
      <w:divBdr>
        <w:top w:val="none" w:sz="0" w:space="0" w:color="auto"/>
        <w:left w:val="none" w:sz="0" w:space="0" w:color="auto"/>
        <w:bottom w:val="none" w:sz="0" w:space="0" w:color="auto"/>
        <w:right w:val="none" w:sz="0" w:space="0" w:color="auto"/>
      </w:divBdr>
    </w:div>
    <w:div w:id="62223921">
      <w:bodyDiv w:val="1"/>
      <w:marLeft w:val="0"/>
      <w:marRight w:val="0"/>
      <w:marTop w:val="0"/>
      <w:marBottom w:val="0"/>
      <w:divBdr>
        <w:top w:val="none" w:sz="0" w:space="0" w:color="auto"/>
        <w:left w:val="none" w:sz="0" w:space="0" w:color="auto"/>
        <w:bottom w:val="none" w:sz="0" w:space="0" w:color="auto"/>
        <w:right w:val="none" w:sz="0" w:space="0" w:color="auto"/>
      </w:divBdr>
    </w:div>
    <w:div w:id="85924520">
      <w:bodyDiv w:val="1"/>
      <w:marLeft w:val="0"/>
      <w:marRight w:val="0"/>
      <w:marTop w:val="0"/>
      <w:marBottom w:val="0"/>
      <w:divBdr>
        <w:top w:val="none" w:sz="0" w:space="0" w:color="auto"/>
        <w:left w:val="none" w:sz="0" w:space="0" w:color="auto"/>
        <w:bottom w:val="none" w:sz="0" w:space="0" w:color="auto"/>
        <w:right w:val="none" w:sz="0" w:space="0" w:color="auto"/>
      </w:divBdr>
    </w:div>
    <w:div w:id="251473292">
      <w:bodyDiv w:val="1"/>
      <w:marLeft w:val="0"/>
      <w:marRight w:val="0"/>
      <w:marTop w:val="0"/>
      <w:marBottom w:val="0"/>
      <w:divBdr>
        <w:top w:val="none" w:sz="0" w:space="0" w:color="auto"/>
        <w:left w:val="none" w:sz="0" w:space="0" w:color="auto"/>
        <w:bottom w:val="none" w:sz="0" w:space="0" w:color="auto"/>
        <w:right w:val="none" w:sz="0" w:space="0" w:color="auto"/>
      </w:divBdr>
    </w:div>
    <w:div w:id="282539018">
      <w:bodyDiv w:val="1"/>
      <w:marLeft w:val="0"/>
      <w:marRight w:val="0"/>
      <w:marTop w:val="0"/>
      <w:marBottom w:val="0"/>
      <w:divBdr>
        <w:top w:val="none" w:sz="0" w:space="0" w:color="auto"/>
        <w:left w:val="none" w:sz="0" w:space="0" w:color="auto"/>
        <w:bottom w:val="none" w:sz="0" w:space="0" w:color="auto"/>
        <w:right w:val="none" w:sz="0" w:space="0" w:color="auto"/>
      </w:divBdr>
    </w:div>
    <w:div w:id="362218570">
      <w:bodyDiv w:val="1"/>
      <w:marLeft w:val="0"/>
      <w:marRight w:val="0"/>
      <w:marTop w:val="0"/>
      <w:marBottom w:val="0"/>
      <w:divBdr>
        <w:top w:val="none" w:sz="0" w:space="0" w:color="auto"/>
        <w:left w:val="none" w:sz="0" w:space="0" w:color="auto"/>
        <w:bottom w:val="none" w:sz="0" w:space="0" w:color="auto"/>
        <w:right w:val="none" w:sz="0" w:space="0" w:color="auto"/>
      </w:divBdr>
    </w:div>
    <w:div w:id="363479534">
      <w:bodyDiv w:val="1"/>
      <w:marLeft w:val="0"/>
      <w:marRight w:val="0"/>
      <w:marTop w:val="0"/>
      <w:marBottom w:val="0"/>
      <w:divBdr>
        <w:top w:val="none" w:sz="0" w:space="0" w:color="auto"/>
        <w:left w:val="none" w:sz="0" w:space="0" w:color="auto"/>
        <w:bottom w:val="none" w:sz="0" w:space="0" w:color="auto"/>
        <w:right w:val="none" w:sz="0" w:space="0" w:color="auto"/>
      </w:divBdr>
    </w:div>
    <w:div w:id="403336018">
      <w:bodyDiv w:val="1"/>
      <w:marLeft w:val="0"/>
      <w:marRight w:val="0"/>
      <w:marTop w:val="0"/>
      <w:marBottom w:val="0"/>
      <w:divBdr>
        <w:top w:val="none" w:sz="0" w:space="0" w:color="auto"/>
        <w:left w:val="none" w:sz="0" w:space="0" w:color="auto"/>
        <w:bottom w:val="none" w:sz="0" w:space="0" w:color="auto"/>
        <w:right w:val="none" w:sz="0" w:space="0" w:color="auto"/>
      </w:divBdr>
    </w:div>
    <w:div w:id="409697919">
      <w:bodyDiv w:val="1"/>
      <w:marLeft w:val="0"/>
      <w:marRight w:val="0"/>
      <w:marTop w:val="0"/>
      <w:marBottom w:val="0"/>
      <w:divBdr>
        <w:top w:val="none" w:sz="0" w:space="0" w:color="auto"/>
        <w:left w:val="none" w:sz="0" w:space="0" w:color="auto"/>
        <w:bottom w:val="none" w:sz="0" w:space="0" w:color="auto"/>
        <w:right w:val="none" w:sz="0" w:space="0" w:color="auto"/>
      </w:divBdr>
    </w:div>
    <w:div w:id="429931141">
      <w:bodyDiv w:val="1"/>
      <w:marLeft w:val="0"/>
      <w:marRight w:val="0"/>
      <w:marTop w:val="0"/>
      <w:marBottom w:val="0"/>
      <w:divBdr>
        <w:top w:val="none" w:sz="0" w:space="0" w:color="auto"/>
        <w:left w:val="none" w:sz="0" w:space="0" w:color="auto"/>
        <w:bottom w:val="none" w:sz="0" w:space="0" w:color="auto"/>
        <w:right w:val="none" w:sz="0" w:space="0" w:color="auto"/>
      </w:divBdr>
    </w:div>
    <w:div w:id="491603368">
      <w:bodyDiv w:val="1"/>
      <w:marLeft w:val="0"/>
      <w:marRight w:val="0"/>
      <w:marTop w:val="0"/>
      <w:marBottom w:val="0"/>
      <w:divBdr>
        <w:top w:val="none" w:sz="0" w:space="0" w:color="auto"/>
        <w:left w:val="none" w:sz="0" w:space="0" w:color="auto"/>
        <w:bottom w:val="none" w:sz="0" w:space="0" w:color="auto"/>
        <w:right w:val="none" w:sz="0" w:space="0" w:color="auto"/>
      </w:divBdr>
    </w:div>
    <w:div w:id="523402720">
      <w:bodyDiv w:val="1"/>
      <w:marLeft w:val="0"/>
      <w:marRight w:val="0"/>
      <w:marTop w:val="0"/>
      <w:marBottom w:val="0"/>
      <w:divBdr>
        <w:top w:val="none" w:sz="0" w:space="0" w:color="auto"/>
        <w:left w:val="none" w:sz="0" w:space="0" w:color="auto"/>
        <w:bottom w:val="none" w:sz="0" w:space="0" w:color="auto"/>
        <w:right w:val="none" w:sz="0" w:space="0" w:color="auto"/>
      </w:divBdr>
    </w:div>
    <w:div w:id="536815195">
      <w:bodyDiv w:val="1"/>
      <w:marLeft w:val="0"/>
      <w:marRight w:val="0"/>
      <w:marTop w:val="0"/>
      <w:marBottom w:val="0"/>
      <w:divBdr>
        <w:top w:val="none" w:sz="0" w:space="0" w:color="auto"/>
        <w:left w:val="none" w:sz="0" w:space="0" w:color="auto"/>
        <w:bottom w:val="none" w:sz="0" w:space="0" w:color="auto"/>
        <w:right w:val="none" w:sz="0" w:space="0" w:color="auto"/>
      </w:divBdr>
    </w:div>
    <w:div w:id="791049073">
      <w:bodyDiv w:val="1"/>
      <w:marLeft w:val="0"/>
      <w:marRight w:val="0"/>
      <w:marTop w:val="0"/>
      <w:marBottom w:val="0"/>
      <w:divBdr>
        <w:top w:val="none" w:sz="0" w:space="0" w:color="auto"/>
        <w:left w:val="none" w:sz="0" w:space="0" w:color="auto"/>
        <w:bottom w:val="none" w:sz="0" w:space="0" w:color="auto"/>
        <w:right w:val="none" w:sz="0" w:space="0" w:color="auto"/>
      </w:divBdr>
    </w:div>
    <w:div w:id="895358161">
      <w:bodyDiv w:val="1"/>
      <w:marLeft w:val="0"/>
      <w:marRight w:val="0"/>
      <w:marTop w:val="0"/>
      <w:marBottom w:val="0"/>
      <w:divBdr>
        <w:top w:val="none" w:sz="0" w:space="0" w:color="auto"/>
        <w:left w:val="none" w:sz="0" w:space="0" w:color="auto"/>
        <w:bottom w:val="none" w:sz="0" w:space="0" w:color="auto"/>
        <w:right w:val="none" w:sz="0" w:space="0" w:color="auto"/>
      </w:divBdr>
    </w:div>
    <w:div w:id="925725690">
      <w:bodyDiv w:val="1"/>
      <w:marLeft w:val="0"/>
      <w:marRight w:val="0"/>
      <w:marTop w:val="0"/>
      <w:marBottom w:val="0"/>
      <w:divBdr>
        <w:top w:val="none" w:sz="0" w:space="0" w:color="auto"/>
        <w:left w:val="none" w:sz="0" w:space="0" w:color="auto"/>
        <w:bottom w:val="none" w:sz="0" w:space="0" w:color="auto"/>
        <w:right w:val="none" w:sz="0" w:space="0" w:color="auto"/>
      </w:divBdr>
    </w:div>
    <w:div w:id="930354841">
      <w:bodyDiv w:val="1"/>
      <w:marLeft w:val="0"/>
      <w:marRight w:val="0"/>
      <w:marTop w:val="0"/>
      <w:marBottom w:val="0"/>
      <w:divBdr>
        <w:top w:val="none" w:sz="0" w:space="0" w:color="auto"/>
        <w:left w:val="none" w:sz="0" w:space="0" w:color="auto"/>
        <w:bottom w:val="none" w:sz="0" w:space="0" w:color="auto"/>
        <w:right w:val="none" w:sz="0" w:space="0" w:color="auto"/>
      </w:divBdr>
    </w:div>
    <w:div w:id="1306277374">
      <w:bodyDiv w:val="1"/>
      <w:marLeft w:val="0"/>
      <w:marRight w:val="0"/>
      <w:marTop w:val="0"/>
      <w:marBottom w:val="0"/>
      <w:divBdr>
        <w:top w:val="none" w:sz="0" w:space="0" w:color="auto"/>
        <w:left w:val="none" w:sz="0" w:space="0" w:color="auto"/>
        <w:bottom w:val="none" w:sz="0" w:space="0" w:color="auto"/>
        <w:right w:val="none" w:sz="0" w:space="0" w:color="auto"/>
      </w:divBdr>
    </w:div>
    <w:div w:id="1355232147">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387485763">
      <w:bodyDiv w:val="1"/>
      <w:marLeft w:val="0"/>
      <w:marRight w:val="0"/>
      <w:marTop w:val="0"/>
      <w:marBottom w:val="0"/>
      <w:divBdr>
        <w:top w:val="none" w:sz="0" w:space="0" w:color="auto"/>
        <w:left w:val="none" w:sz="0" w:space="0" w:color="auto"/>
        <w:bottom w:val="none" w:sz="0" w:space="0" w:color="auto"/>
        <w:right w:val="none" w:sz="0" w:space="0" w:color="auto"/>
      </w:divBdr>
    </w:div>
    <w:div w:id="1398556553">
      <w:bodyDiv w:val="1"/>
      <w:marLeft w:val="0"/>
      <w:marRight w:val="0"/>
      <w:marTop w:val="0"/>
      <w:marBottom w:val="0"/>
      <w:divBdr>
        <w:top w:val="none" w:sz="0" w:space="0" w:color="auto"/>
        <w:left w:val="none" w:sz="0" w:space="0" w:color="auto"/>
        <w:bottom w:val="none" w:sz="0" w:space="0" w:color="auto"/>
        <w:right w:val="none" w:sz="0" w:space="0" w:color="auto"/>
      </w:divBdr>
    </w:div>
    <w:div w:id="1408108262">
      <w:bodyDiv w:val="1"/>
      <w:marLeft w:val="0"/>
      <w:marRight w:val="0"/>
      <w:marTop w:val="0"/>
      <w:marBottom w:val="0"/>
      <w:divBdr>
        <w:top w:val="none" w:sz="0" w:space="0" w:color="auto"/>
        <w:left w:val="none" w:sz="0" w:space="0" w:color="auto"/>
        <w:bottom w:val="none" w:sz="0" w:space="0" w:color="auto"/>
        <w:right w:val="none" w:sz="0" w:space="0" w:color="auto"/>
      </w:divBdr>
    </w:div>
    <w:div w:id="1436364393">
      <w:bodyDiv w:val="1"/>
      <w:marLeft w:val="0"/>
      <w:marRight w:val="0"/>
      <w:marTop w:val="0"/>
      <w:marBottom w:val="0"/>
      <w:divBdr>
        <w:top w:val="none" w:sz="0" w:space="0" w:color="auto"/>
        <w:left w:val="none" w:sz="0" w:space="0" w:color="auto"/>
        <w:bottom w:val="none" w:sz="0" w:space="0" w:color="auto"/>
        <w:right w:val="none" w:sz="0" w:space="0" w:color="auto"/>
      </w:divBdr>
    </w:div>
    <w:div w:id="1488938813">
      <w:bodyDiv w:val="1"/>
      <w:marLeft w:val="0"/>
      <w:marRight w:val="0"/>
      <w:marTop w:val="0"/>
      <w:marBottom w:val="0"/>
      <w:divBdr>
        <w:top w:val="none" w:sz="0" w:space="0" w:color="auto"/>
        <w:left w:val="none" w:sz="0" w:space="0" w:color="auto"/>
        <w:bottom w:val="none" w:sz="0" w:space="0" w:color="auto"/>
        <w:right w:val="none" w:sz="0" w:space="0" w:color="auto"/>
      </w:divBdr>
    </w:div>
    <w:div w:id="1528104232">
      <w:bodyDiv w:val="1"/>
      <w:marLeft w:val="0"/>
      <w:marRight w:val="0"/>
      <w:marTop w:val="0"/>
      <w:marBottom w:val="0"/>
      <w:divBdr>
        <w:top w:val="none" w:sz="0" w:space="0" w:color="auto"/>
        <w:left w:val="none" w:sz="0" w:space="0" w:color="auto"/>
        <w:bottom w:val="none" w:sz="0" w:space="0" w:color="auto"/>
        <w:right w:val="none" w:sz="0" w:space="0" w:color="auto"/>
      </w:divBdr>
    </w:div>
    <w:div w:id="1530803105">
      <w:bodyDiv w:val="1"/>
      <w:marLeft w:val="0"/>
      <w:marRight w:val="0"/>
      <w:marTop w:val="0"/>
      <w:marBottom w:val="0"/>
      <w:divBdr>
        <w:top w:val="none" w:sz="0" w:space="0" w:color="auto"/>
        <w:left w:val="none" w:sz="0" w:space="0" w:color="auto"/>
        <w:bottom w:val="none" w:sz="0" w:space="0" w:color="auto"/>
        <w:right w:val="none" w:sz="0" w:space="0" w:color="auto"/>
      </w:divBdr>
    </w:div>
    <w:div w:id="1548293236">
      <w:bodyDiv w:val="1"/>
      <w:marLeft w:val="0"/>
      <w:marRight w:val="0"/>
      <w:marTop w:val="0"/>
      <w:marBottom w:val="0"/>
      <w:divBdr>
        <w:top w:val="none" w:sz="0" w:space="0" w:color="auto"/>
        <w:left w:val="none" w:sz="0" w:space="0" w:color="auto"/>
        <w:bottom w:val="none" w:sz="0" w:space="0" w:color="auto"/>
        <w:right w:val="none" w:sz="0" w:space="0" w:color="auto"/>
      </w:divBdr>
    </w:div>
    <w:div w:id="1711538504">
      <w:bodyDiv w:val="1"/>
      <w:marLeft w:val="0"/>
      <w:marRight w:val="0"/>
      <w:marTop w:val="0"/>
      <w:marBottom w:val="0"/>
      <w:divBdr>
        <w:top w:val="none" w:sz="0" w:space="0" w:color="auto"/>
        <w:left w:val="none" w:sz="0" w:space="0" w:color="auto"/>
        <w:bottom w:val="none" w:sz="0" w:space="0" w:color="auto"/>
        <w:right w:val="none" w:sz="0" w:space="0" w:color="auto"/>
      </w:divBdr>
    </w:div>
    <w:div w:id="1872377585">
      <w:bodyDiv w:val="1"/>
      <w:marLeft w:val="0"/>
      <w:marRight w:val="0"/>
      <w:marTop w:val="0"/>
      <w:marBottom w:val="0"/>
      <w:divBdr>
        <w:top w:val="none" w:sz="0" w:space="0" w:color="auto"/>
        <w:left w:val="none" w:sz="0" w:space="0" w:color="auto"/>
        <w:bottom w:val="none" w:sz="0" w:space="0" w:color="auto"/>
        <w:right w:val="none" w:sz="0" w:space="0" w:color="auto"/>
      </w:divBdr>
    </w:div>
    <w:div w:id="1920747530">
      <w:bodyDiv w:val="1"/>
      <w:marLeft w:val="0"/>
      <w:marRight w:val="0"/>
      <w:marTop w:val="0"/>
      <w:marBottom w:val="0"/>
      <w:divBdr>
        <w:top w:val="none" w:sz="0" w:space="0" w:color="auto"/>
        <w:left w:val="none" w:sz="0" w:space="0" w:color="auto"/>
        <w:bottom w:val="none" w:sz="0" w:space="0" w:color="auto"/>
        <w:right w:val="none" w:sz="0" w:space="0" w:color="auto"/>
      </w:divBdr>
    </w:div>
    <w:div w:id="1958222270">
      <w:bodyDiv w:val="1"/>
      <w:marLeft w:val="0"/>
      <w:marRight w:val="0"/>
      <w:marTop w:val="0"/>
      <w:marBottom w:val="0"/>
      <w:divBdr>
        <w:top w:val="none" w:sz="0" w:space="0" w:color="auto"/>
        <w:left w:val="none" w:sz="0" w:space="0" w:color="auto"/>
        <w:bottom w:val="none" w:sz="0" w:space="0" w:color="auto"/>
        <w:right w:val="none" w:sz="0" w:space="0" w:color="auto"/>
      </w:divBdr>
    </w:div>
    <w:div w:id="1975327527">
      <w:bodyDiv w:val="1"/>
      <w:marLeft w:val="0"/>
      <w:marRight w:val="0"/>
      <w:marTop w:val="0"/>
      <w:marBottom w:val="0"/>
      <w:divBdr>
        <w:top w:val="none" w:sz="0" w:space="0" w:color="auto"/>
        <w:left w:val="none" w:sz="0" w:space="0" w:color="auto"/>
        <w:bottom w:val="none" w:sz="0" w:space="0" w:color="auto"/>
        <w:right w:val="none" w:sz="0" w:space="0" w:color="auto"/>
      </w:divBdr>
    </w:div>
    <w:div w:id="2056199156">
      <w:bodyDiv w:val="1"/>
      <w:marLeft w:val="0"/>
      <w:marRight w:val="0"/>
      <w:marTop w:val="0"/>
      <w:marBottom w:val="0"/>
      <w:divBdr>
        <w:top w:val="none" w:sz="0" w:space="0" w:color="auto"/>
        <w:left w:val="none" w:sz="0" w:space="0" w:color="auto"/>
        <w:bottom w:val="none" w:sz="0" w:space="0" w:color="auto"/>
        <w:right w:val="none" w:sz="0" w:space="0" w:color="auto"/>
      </w:divBdr>
    </w:div>
    <w:div w:id="20780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about/news/lga-responds-government-announcement-funding-social-care" TargetMode="External"/><Relationship Id="rId18" Type="http://schemas.openxmlformats.org/officeDocument/2006/relationships/hyperlink" Target="https://www.local.gov.uk/about/news/lga-responds-combustible-cladding-ban"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chart" Target="charts/chart1.xm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news/240-million-social-care-investment-to-ease-nhs-winter-pressures" TargetMode="External"/><Relationship Id="rId17" Type="http://schemas.openxmlformats.org/officeDocument/2006/relationships/hyperlink" Target="http://press.conservatives.com/post/178635424335/james-brokenshire-building-homes-and-creating"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local.gov.uk/about/news/lga-responds-apprenticeship-levy-announcement-conservative-conference" TargetMode="External"/><Relationship Id="rId20" Type="http://schemas.openxmlformats.org/officeDocument/2006/relationships/hyperlink" Target="https://www.local.gov.uk/about/news/lga-responds-sajid-javid-announcement-funding-tackle-serious-violen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oldstock@local.gov.uk"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hyperlink" Target="https://www.gov.uk/government/news/package-of-measures-unveiled-to-boost-apprenticeships" TargetMode="External"/><Relationship Id="rId23" Type="http://schemas.openxmlformats.org/officeDocument/2006/relationships/chart" Target="charts/chart3.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news/home-secretary-announces-new-measures-to-tackle-serious-viole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240-million-social-care-investment-to-ease-nhs-winter-pressures" TargetMode="External"/><Relationship Id="rId22" Type="http://schemas.openxmlformats.org/officeDocument/2006/relationships/chart" Target="charts/chart2.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Overall</a:t>
            </a:r>
            <a:r>
              <a:rPr lang="en-GB" baseline="0"/>
              <a:t> media episodes</a:t>
            </a:r>
            <a:endParaRPr lang="en-GB"/>
          </a:p>
        </c:rich>
      </c:tx>
      <c:layout>
        <c:manualLayout>
          <c:xMode val="edge"/>
          <c:yMode val="edge"/>
          <c:x val="0.28414351851851855"/>
          <c:y val="0"/>
        </c:manualLayout>
      </c:layout>
      <c:overlay val="0"/>
    </c:title>
    <c:autoTitleDeleted val="0"/>
    <c:plotArea>
      <c:layout>
        <c:manualLayout>
          <c:layoutTarget val="inner"/>
          <c:xMode val="edge"/>
          <c:yMode val="edge"/>
          <c:x val="9.6182560513269177E-2"/>
          <c:y val="0.16697444069491313"/>
          <c:w val="0.65982392825896763"/>
          <c:h val="0.62528263613066071"/>
        </c:manualLayout>
      </c:layout>
      <c:lineChart>
        <c:grouping val="standard"/>
        <c:varyColors val="0"/>
        <c:ser>
          <c:idx val="0"/>
          <c:order val="0"/>
          <c:tx>
            <c:strRef>
              <c:f>Sheet1!$B$1</c:f>
              <c:strCache>
                <c:ptCount val="1"/>
                <c:pt idx="0">
                  <c:v>Mentions 2016</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Sheet1!$B$2:$B$7</c:f>
              <c:numCache>
                <c:formatCode>General</c:formatCode>
                <c:ptCount val="6"/>
                <c:pt idx="0">
                  <c:v>3249</c:v>
                </c:pt>
                <c:pt idx="1">
                  <c:v>3191</c:v>
                </c:pt>
                <c:pt idx="2">
                  <c:v>2226</c:v>
                </c:pt>
                <c:pt idx="3">
                  <c:v>1020</c:v>
                </c:pt>
                <c:pt idx="4">
                  <c:v>6542</c:v>
                </c:pt>
                <c:pt idx="5">
                  <c:v>4900</c:v>
                </c:pt>
              </c:numCache>
            </c:numRef>
          </c:val>
          <c:smooth val="0"/>
        </c:ser>
        <c:ser>
          <c:idx val="1"/>
          <c:order val="1"/>
          <c:tx>
            <c:strRef>
              <c:f>Sheet1!$C$1</c:f>
              <c:strCache>
                <c:ptCount val="1"/>
                <c:pt idx="0">
                  <c:v>Mentions 2017</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Sheet1!$C$2:$C$7</c:f>
              <c:numCache>
                <c:formatCode>General</c:formatCode>
                <c:ptCount val="6"/>
                <c:pt idx="0">
                  <c:v>2358</c:v>
                </c:pt>
                <c:pt idx="1">
                  <c:v>1714</c:v>
                </c:pt>
                <c:pt idx="2">
                  <c:v>1849</c:v>
                </c:pt>
                <c:pt idx="3">
                  <c:v>5399</c:v>
                </c:pt>
                <c:pt idx="4">
                  <c:v>4766</c:v>
                </c:pt>
                <c:pt idx="5">
                  <c:v>5069</c:v>
                </c:pt>
              </c:numCache>
            </c:numRef>
          </c:val>
          <c:smooth val="0"/>
        </c:ser>
        <c:ser>
          <c:idx val="2"/>
          <c:order val="2"/>
          <c:tx>
            <c:strRef>
              <c:f>Sheet1!$D$1</c:f>
              <c:strCache>
                <c:ptCount val="1"/>
                <c:pt idx="0">
                  <c:v>Mentions 2018</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Sheet1!$D$2:$D$7</c:f>
              <c:numCache>
                <c:formatCode>General</c:formatCode>
                <c:ptCount val="6"/>
                <c:pt idx="0">
                  <c:v>2463</c:v>
                </c:pt>
                <c:pt idx="1">
                  <c:v>4906</c:v>
                </c:pt>
                <c:pt idx="2">
                  <c:v>4529</c:v>
                </c:pt>
                <c:pt idx="3">
                  <c:v>5407</c:v>
                </c:pt>
                <c:pt idx="4">
                  <c:v>6626</c:v>
                </c:pt>
                <c:pt idx="5">
                  <c:v>2339</c:v>
                </c:pt>
              </c:numCache>
            </c:numRef>
          </c:val>
          <c:smooth val="0"/>
        </c:ser>
        <c:dLbls>
          <c:showLegendKey val="0"/>
          <c:showVal val="0"/>
          <c:showCatName val="0"/>
          <c:showSerName val="0"/>
          <c:showPercent val="0"/>
          <c:showBubbleSize val="0"/>
        </c:dLbls>
        <c:smooth val="0"/>
        <c:axId val="491855584"/>
        <c:axId val="491854408"/>
      </c:lineChart>
      <c:catAx>
        <c:axId val="491855584"/>
        <c:scaling>
          <c:orientation val="minMax"/>
        </c:scaling>
        <c:delete val="0"/>
        <c:axPos val="b"/>
        <c:numFmt formatCode="General" sourceLinked="0"/>
        <c:majorTickMark val="none"/>
        <c:minorTickMark val="none"/>
        <c:tickLblPos val="nextTo"/>
        <c:crossAx val="491854408"/>
        <c:crosses val="autoZero"/>
        <c:auto val="1"/>
        <c:lblAlgn val="ctr"/>
        <c:lblOffset val="100"/>
        <c:noMultiLvlLbl val="0"/>
      </c:catAx>
      <c:valAx>
        <c:axId val="491854408"/>
        <c:scaling>
          <c:orientation val="minMax"/>
        </c:scaling>
        <c:delete val="0"/>
        <c:axPos val="l"/>
        <c:majorGridlines/>
        <c:numFmt formatCode="General" sourceLinked="1"/>
        <c:majorTickMark val="none"/>
        <c:minorTickMark val="none"/>
        <c:tickLblPos val="nextTo"/>
        <c:crossAx val="4918555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GB"/>
              <a:t>National media episodes</a:t>
            </a:r>
          </a:p>
        </c:rich>
      </c:tx>
      <c:layout/>
      <c:overlay val="0"/>
    </c:title>
    <c:autoTitleDeleted val="0"/>
    <c:plotArea>
      <c:layout/>
      <c:lineChart>
        <c:grouping val="standard"/>
        <c:varyColors val="0"/>
        <c:ser>
          <c:idx val="0"/>
          <c:order val="0"/>
          <c:tx>
            <c:strRef>
              <c:f>Sheet1!$B$1</c:f>
              <c:strCache>
                <c:ptCount val="1"/>
                <c:pt idx="0">
                  <c:v>National 2016</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Sheet1!$B$2:$B$7</c:f>
              <c:numCache>
                <c:formatCode>General</c:formatCode>
                <c:ptCount val="6"/>
                <c:pt idx="0">
                  <c:v>224</c:v>
                </c:pt>
                <c:pt idx="1">
                  <c:v>146</c:v>
                </c:pt>
                <c:pt idx="2">
                  <c:v>102</c:v>
                </c:pt>
                <c:pt idx="3">
                  <c:v>96</c:v>
                </c:pt>
                <c:pt idx="4">
                  <c:v>207</c:v>
                </c:pt>
                <c:pt idx="5">
                  <c:v>158</c:v>
                </c:pt>
              </c:numCache>
            </c:numRef>
          </c:val>
          <c:smooth val="0"/>
        </c:ser>
        <c:ser>
          <c:idx val="1"/>
          <c:order val="1"/>
          <c:tx>
            <c:strRef>
              <c:f>Sheet1!$C$1</c:f>
              <c:strCache>
                <c:ptCount val="1"/>
                <c:pt idx="0">
                  <c:v> National 2017</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Sheet1!$C$2:$C$7</c:f>
              <c:numCache>
                <c:formatCode>General</c:formatCode>
                <c:ptCount val="6"/>
                <c:pt idx="0">
                  <c:v>88</c:v>
                </c:pt>
                <c:pt idx="1">
                  <c:v>44</c:v>
                </c:pt>
                <c:pt idx="2">
                  <c:v>103</c:v>
                </c:pt>
                <c:pt idx="3">
                  <c:v>206</c:v>
                </c:pt>
                <c:pt idx="4">
                  <c:v>161</c:v>
                </c:pt>
                <c:pt idx="5">
                  <c:v>145</c:v>
                </c:pt>
              </c:numCache>
            </c:numRef>
          </c:val>
          <c:smooth val="0"/>
        </c:ser>
        <c:ser>
          <c:idx val="2"/>
          <c:order val="2"/>
          <c:tx>
            <c:strRef>
              <c:f>Sheet1!$D$1</c:f>
              <c:strCache>
                <c:ptCount val="1"/>
                <c:pt idx="0">
                  <c:v>National 2018</c:v>
                </c:pt>
              </c:strCache>
            </c:strRef>
          </c:tx>
          <c:marker>
            <c:symbol val="none"/>
          </c:marker>
          <c:cat>
            <c:strRef>
              <c:f>Sheet1!$A$2:$A$7</c:f>
              <c:strCache>
                <c:ptCount val="6"/>
                <c:pt idx="0">
                  <c:v>April</c:v>
                </c:pt>
                <c:pt idx="1">
                  <c:v>May</c:v>
                </c:pt>
                <c:pt idx="2">
                  <c:v>June</c:v>
                </c:pt>
                <c:pt idx="3">
                  <c:v>July</c:v>
                </c:pt>
                <c:pt idx="4">
                  <c:v>August</c:v>
                </c:pt>
                <c:pt idx="5">
                  <c:v>September</c:v>
                </c:pt>
              </c:strCache>
            </c:strRef>
          </c:cat>
          <c:val>
            <c:numRef>
              <c:f>Sheet1!$D$2:$D$7</c:f>
              <c:numCache>
                <c:formatCode>General</c:formatCode>
                <c:ptCount val="6"/>
                <c:pt idx="0">
                  <c:v>107</c:v>
                </c:pt>
                <c:pt idx="1">
                  <c:v>174</c:v>
                </c:pt>
                <c:pt idx="2">
                  <c:v>191</c:v>
                </c:pt>
                <c:pt idx="3">
                  <c:v>189</c:v>
                </c:pt>
                <c:pt idx="4">
                  <c:v>270</c:v>
                </c:pt>
                <c:pt idx="5">
                  <c:v>121</c:v>
                </c:pt>
              </c:numCache>
            </c:numRef>
          </c:val>
          <c:smooth val="0"/>
        </c:ser>
        <c:dLbls>
          <c:showLegendKey val="0"/>
          <c:showVal val="0"/>
          <c:showCatName val="0"/>
          <c:showSerName val="0"/>
          <c:showPercent val="0"/>
          <c:showBubbleSize val="0"/>
        </c:dLbls>
        <c:smooth val="0"/>
        <c:axId val="491854800"/>
        <c:axId val="531460472"/>
      </c:lineChart>
      <c:catAx>
        <c:axId val="491854800"/>
        <c:scaling>
          <c:orientation val="minMax"/>
        </c:scaling>
        <c:delete val="0"/>
        <c:axPos val="b"/>
        <c:numFmt formatCode="General" sourceLinked="0"/>
        <c:majorTickMark val="none"/>
        <c:minorTickMark val="none"/>
        <c:tickLblPos val="nextTo"/>
        <c:crossAx val="531460472"/>
        <c:crosses val="autoZero"/>
        <c:auto val="1"/>
        <c:lblAlgn val="ctr"/>
        <c:lblOffset val="100"/>
        <c:noMultiLvlLbl val="0"/>
      </c:catAx>
      <c:valAx>
        <c:axId val="531460472"/>
        <c:scaling>
          <c:orientation val="minMax"/>
        </c:scaling>
        <c:delete val="0"/>
        <c:axPos val="l"/>
        <c:majorGridlines/>
        <c:numFmt formatCode="General" sourceLinked="1"/>
        <c:majorTickMark val="none"/>
        <c:minorTickMark val="none"/>
        <c:tickLblPos val="nextTo"/>
        <c:crossAx val="4918548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Episodes</a:t>
            </a:r>
            <a:r>
              <a:rPr lang="en-US" baseline="0"/>
              <a:t> </a:t>
            </a:r>
            <a:r>
              <a:rPr lang="en-US"/>
              <a:t>by national newspaper/online</a:t>
            </a:r>
          </a:p>
        </c:rich>
      </c:tx>
      <c:layout>
        <c:manualLayout>
          <c:xMode val="edge"/>
          <c:yMode val="edge"/>
          <c:x val="0.17145632032588984"/>
          <c:y val="0"/>
        </c:manualLayout>
      </c:layout>
      <c:overlay val="0"/>
    </c:title>
    <c:autoTitleDeleted val="0"/>
    <c:plotArea>
      <c:layout>
        <c:manualLayout>
          <c:layoutTarget val="inner"/>
          <c:xMode val="edge"/>
          <c:yMode val="edge"/>
          <c:x val="6.016211471019433E-2"/>
          <c:y val="0.15360245675342454"/>
          <c:w val="0.91720064703287296"/>
          <c:h val="0.48635881609899628"/>
        </c:manualLayout>
      </c:layout>
      <c:barChart>
        <c:barDir val="col"/>
        <c:grouping val="clustered"/>
        <c:varyColors val="0"/>
        <c:ser>
          <c:idx val="0"/>
          <c:order val="0"/>
          <c:tx>
            <c:strRef>
              <c:f>Sheet1!$B$1</c:f>
              <c:strCache>
                <c:ptCount val="1"/>
                <c:pt idx="0">
                  <c:v>Mentions by national newspaper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Sheet1!$A$2:$A$28</c:f>
              <c:strCache>
                <c:ptCount val="27"/>
                <c:pt idx="0">
                  <c:v>Guardian</c:v>
                </c:pt>
                <c:pt idx="1">
                  <c:v>Mail</c:v>
                </c:pt>
                <c:pt idx="2">
                  <c:v>Mirror</c:v>
                </c:pt>
                <c:pt idx="3">
                  <c:v>Express</c:v>
                </c:pt>
                <c:pt idx="4">
                  <c:v>Independent</c:v>
                </c:pt>
                <c:pt idx="5">
                  <c:v>BBC Online</c:v>
                </c:pt>
                <c:pt idx="6">
                  <c:v>ITV News Online</c:v>
                </c:pt>
                <c:pt idx="7">
                  <c:v>Times</c:v>
                </c:pt>
                <c:pt idx="8">
                  <c:v>Telegraph</c:v>
                </c:pt>
                <c:pt idx="9">
                  <c:v>Sun</c:v>
                </c:pt>
                <c:pt idx="10">
                  <c:v>Huffington Post</c:v>
                </c:pt>
                <c:pt idx="11">
                  <c:v>i</c:v>
                </c:pt>
                <c:pt idx="12">
                  <c:v>Sky News Online</c:v>
                </c:pt>
                <c:pt idx="13">
                  <c:v>LBC Online</c:v>
                </c:pt>
                <c:pt idx="14">
                  <c:v>Financial Times</c:v>
                </c:pt>
                <c:pt idx="15">
                  <c:v>Metro</c:v>
                </c:pt>
                <c:pt idx="16">
                  <c:v>Sunday Times</c:v>
                </c:pt>
                <c:pt idx="17">
                  <c:v>Observer</c:v>
                </c:pt>
                <c:pt idx="18">
                  <c:v>Star</c:v>
                </c:pt>
                <c:pt idx="19">
                  <c:v>Sunday Telegraph</c:v>
                </c:pt>
                <c:pt idx="20">
                  <c:v>Sunday Express</c:v>
                </c:pt>
                <c:pt idx="21">
                  <c:v>Mail on Sunday</c:v>
                </c:pt>
                <c:pt idx="22">
                  <c:v>Star on Sunday</c:v>
                </c:pt>
                <c:pt idx="23">
                  <c:v>Sunday Mirror</c:v>
                </c:pt>
                <c:pt idx="24">
                  <c:v>People</c:v>
                </c:pt>
                <c:pt idx="25">
                  <c:v>Buzzfeed</c:v>
                </c:pt>
                <c:pt idx="26">
                  <c:v>C4 Online</c:v>
                </c:pt>
              </c:strCache>
            </c:strRef>
          </c:cat>
          <c:val>
            <c:numRef>
              <c:f>Sheet1!$B$2:$B$28</c:f>
              <c:numCache>
                <c:formatCode>General</c:formatCode>
                <c:ptCount val="27"/>
                <c:pt idx="0">
                  <c:v>84</c:v>
                </c:pt>
                <c:pt idx="1">
                  <c:v>83</c:v>
                </c:pt>
                <c:pt idx="2">
                  <c:v>64</c:v>
                </c:pt>
                <c:pt idx="3">
                  <c:v>61</c:v>
                </c:pt>
                <c:pt idx="4">
                  <c:v>59</c:v>
                </c:pt>
                <c:pt idx="5">
                  <c:v>57</c:v>
                </c:pt>
                <c:pt idx="6">
                  <c:v>51</c:v>
                </c:pt>
                <c:pt idx="7">
                  <c:v>47</c:v>
                </c:pt>
                <c:pt idx="8">
                  <c:v>46</c:v>
                </c:pt>
                <c:pt idx="9">
                  <c:v>38</c:v>
                </c:pt>
                <c:pt idx="10">
                  <c:v>33</c:v>
                </c:pt>
                <c:pt idx="11">
                  <c:v>28</c:v>
                </c:pt>
                <c:pt idx="12">
                  <c:v>18</c:v>
                </c:pt>
                <c:pt idx="13">
                  <c:v>17</c:v>
                </c:pt>
                <c:pt idx="14">
                  <c:v>16</c:v>
                </c:pt>
                <c:pt idx="15">
                  <c:v>16</c:v>
                </c:pt>
                <c:pt idx="16">
                  <c:v>9</c:v>
                </c:pt>
                <c:pt idx="17">
                  <c:v>8</c:v>
                </c:pt>
                <c:pt idx="18">
                  <c:v>8</c:v>
                </c:pt>
                <c:pt idx="19">
                  <c:v>8</c:v>
                </c:pt>
                <c:pt idx="20">
                  <c:v>4</c:v>
                </c:pt>
                <c:pt idx="21">
                  <c:v>3</c:v>
                </c:pt>
                <c:pt idx="22">
                  <c:v>3</c:v>
                </c:pt>
                <c:pt idx="23">
                  <c:v>3</c:v>
                </c:pt>
                <c:pt idx="24">
                  <c:v>2</c:v>
                </c:pt>
                <c:pt idx="25">
                  <c:v>1</c:v>
                </c:pt>
                <c:pt idx="26">
                  <c:v>1</c:v>
                </c:pt>
              </c:numCache>
            </c:numRef>
          </c:val>
        </c:ser>
        <c:dLbls>
          <c:showLegendKey val="0"/>
          <c:showVal val="1"/>
          <c:showCatName val="0"/>
          <c:showSerName val="0"/>
          <c:showPercent val="0"/>
          <c:showBubbleSize val="0"/>
        </c:dLbls>
        <c:gapWidth val="150"/>
        <c:overlap val="-25"/>
        <c:axId val="531460864"/>
        <c:axId val="105709032"/>
      </c:barChart>
      <c:catAx>
        <c:axId val="531460864"/>
        <c:scaling>
          <c:orientation val="minMax"/>
        </c:scaling>
        <c:delete val="0"/>
        <c:axPos val="b"/>
        <c:numFmt formatCode="General" sourceLinked="1"/>
        <c:majorTickMark val="none"/>
        <c:minorTickMark val="none"/>
        <c:tickLblPos val="nextTo"/>
        <c:crossAx val="105709032"/>
        <c:crosses val="autoZero"/>
        <c:auto val="1"/>
        <c:lblAlgn val="ctr"/>
        <c:lblOffset val="100"/>
        <c:noMultiLvlLbl val="0"/>
      </c:catAx>
      <c:valAx>
        <c:axId val="105709032"/>
        <c:scaling>
          <c:orientation val="minMax"/>
        </c:scaling>
        <c:delete val="1"/>
        <c:axPos val="l"/>
        <c:numFmt formatCode="General" sourceLinked="1"/>
        <c:majorTickMark val="none"/>
        <c:minorTickMark val="none"/>
        <c:tickLblPos val="nextTo"/>
        <c:crossAx val="53146086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Broadcast episodes</a:t>
            </a:r>
            <a:r>
              <a:rPr lang="en-GB" baseline="0"/>
              <a:t> </a:t>
            </a:r>
            <a:endParaRPr lang="en-GB"/>
          </a:p>
        </c:rich>
      </c:tx>
      <c:layout/>
      <c:overlay val="0"/>
    </c:title>
    <c:autoTitleDeleted val="0"/>
    <c:plotArea>
      <c:layout>
        <c:manualLayout>
          <c:layoutTarget val="inner"/>
          <c:xMode val="edge"/>
          <c:yMode val="edge"/>
          <c:x val="0.15666906778608511"/>
          <c:y val="0.11526897720462109"/>
          <c:w val="0.83279531698916187"/>
          <c:h val="0.87378538312632181"/>
        </c:manualLayout>
      </c:layout>
      <c:barChart>
        <c:barDir val="bar"/>
        <c:grouping val="clustered"/>
        <c:varyColors val="0"/>
        <c:ser>
          <c:idx val="0"/>
          <c:order val="0"/>
          <c:tx>
            <c:strRef>
              <c:f>Sheet1!$B$1</c:f>
              <c:strCache>
                <c:ptCount val="1"/>
                <c:pt idx="0">
                  <c:v>Broadcast mentions</c:v>
                </c:pt>
              </c:strCache>
            </c:strRef>
          </c:tx>
          <c:invertIfNegative val="0"/>
          <c:dLbls>
            <c:spPr>
              <a:noFill/>
              <a:ln w="25370">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Sheet1!$A$2:$A$21</c:f>
              <c:strCache>
                <c:ptCount val="20"/>
                <c:pt idx="0">
                  <c:v>Andrew Marr Show</c:v>
                </c:pt>
                <c:pt idx="1">
                  <c:v>BBC local radio -all</c:v>
                </c:pt>
                <c:pt idx="2">
                  <c:v>BBC Newsnight</c:v>
                </c:pt>
                <c:pt idx="3">
                  <c:v>Daily Politics</c:v>
                </c:pt>
                <c:pt idx="4">
                  <c:v>Radio 1</c:v>
                </c:pt>
                <c:pt idx="5">
                  <c:v>Channel 4 News</c:v>
                </c:pt>
                <c:pt idx="6">
                  <c:v>Channel 5 News</c:v>
                </c:pt>
                <c:pt idx="7">
                  <c:v>Good Morning Britain</c:v>
                </c:pt>
                <c:pt idx="8">
                  <c:v>ITV</c:v>
                </c:pt>
                <c:pt idx="9">
                  <c:v>BBC Breakfast</c:v>
                </c:pt>
                <c:pt idx="10">
                  <c:v>Sky News Radio</c:v>
                </c:pt>
                <c:pt idx="11">
                  <c:v>TalkSport</c:v>
                </c:pt>
                <c:pt idx="12">
                  <c:v>BBC Victoria Derbyshire</c:v>
                </c:pt>
                <c:pt idx="13">
                  <c:v>Radio 2</c:v>
                </c:pt>
                <c:pt idx="14">
                  <c:v>BBC News</c:v>
                </c:pt>
                <c:pt idx="15">
                  <c:v>Talk Radio</c:v>
                </c:pt>
                <c:pt idx="16">
                  <c:v>LBC</c:v>
                </c:pt>
                <c:pt idx="17">
                  <c:v>5 Live</c:v>
                </c:pt>
                <c:pt idx="18">
                  <c:v>Sky News</c:v>
                </c:pt>
                <c:pt idx="19">
                  <c:v>Radio 4</c:v>
                </c:pt>
              </c:strCache>
            </c:strRef>
          </c:cat>
          <c:val>
            <c:numRef>
              <c:f>Sheet1!$B$2:$B$21</c:f>
              <c:numCache>
                <c:formatCode>General</c:formatCode>
                <c:ptCount val="20"/>
                <c:pt idx="0">
                  <c:v>1</c:v>
                </c:pt>
                <c:pt idx="1">
                  <c:v>1</c:v>
                </c:pt>
                <c:pt idx="2">
                  <c:v>1</c:v>
                </c:pt>
                <c:pt idx="3">
                  <c:v>1</c:v>
                </c:pt>
                <c:pt idx="4">
                  <c:v>1</c:v>
                </c:pt>
                <c:pt idx="5">
                  <c:v>2</c:v>
                </c:pt>
                <c:pt idx="6">
                  <c:v>2</c:v>
                </c:pt>
                <c:pt idx="7">
                  <c:v>3</c:v>
                </c:pt>
                <c:pt idx="8">
                  <c:v>5</c:v>
                </c:pt>
                <c:pt idx="9">
                  <c:v>9</c:v>
                </c:pt>
                <c:pt idx="10">
                  <c:v>9</c:v>
                </c:pt>
                <c:pt idx="11">
                  <c:v>9</c:v>
                </c:pt>
                <c:pt idx="12">
                  <c:v>12</c:v>
                </c:pt>
                <c:pt idx="13">
                  <c:v>19</c:v>
                </c:pt>
                <c:pt idx="14">
                  <c:v>22</c:v>
                </c:pt>
                <c:pt idx="15">
                  <c:v>23</c:v>
                </c:pt>
                <c:pt idx="16">
                  <c:v>27</c:v>
                </c:pt>
                <c:pt idx="17">
                  <c:v>29</c:v>
                </c:pt>
                <c:pt idx="18">
                  <c:v>30</c:v>
                </c:pt>
                <c:pt idx="19">
                  <c:v>51</c:v>
                </c:pt>
              </c:numCache>
            </c:numRef>
          </c:val>
        </c:ser>
        <c:dLbls>
          <c:showLegendKey val="0"/>
          <c:showVal val="0"/>
          <c:showCatName val="0"/>
          <c:showSerName val="0"/>
          <c:showPercent val="0"/>
          <c:showBubbleSize val="0"/>
        </c:dLbls>
        <c:gapWidth val="150"/>
        <c:overlap val="-25"/>
        <c:axId val="105707464"/>
        <c:axId val="485622720"/>
      </c:barChart>
      <c:catAx>
        <c:axId val="105707464"/>
        <c:scaling>
          <c:orientation val="minMax"/>
        </c:scaling>
        <c:delete val="0"/>
        <c:axPos val="l"/>
        <c:numFmt formatCode="General" sourceLinked="0"/>
        <c:majorTickMark val="none"/>
        <c:minorTickMark val="none"/>
        <c:tickLblPos val="nextTo"/>
        <c:crossAx val="485622720"/>
        <c:crosses val="autoZero"/>
        <c:auto val="1"/>
        <c:lblAlgn val="ctr"/>
        <c:lblOffset val="100"/>
        <c:noMultiLvlLbl val="0"/>
      </c:catAx>
      <c:valAx>
        <c:axId val="485622720"/>
        <c:scaling>
          <c:orientation val="minMax"/>
        </c:scaling>
        <c:delete val="1"/>
        <c:axPos val="b"/>
        <c:numFmt formatCode="General" sourceLinked="1"/>
        <c:majorTickMark val="out"/>
        <c:minorTickMark val="none"/>
        <c:tickLblPos val="nextTo"/>
        <c:crossAx val="1057074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xsi:nil="true"/>
    <Document_x0020_Type xmlns="1c8a0e75-f4bc-4eb4-8ed0-578eaea9e1ca"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PowerPoint" ma:contentTypeID="0x0101001A96AE76FF0AF445BBE1551070140FCB000AE0DD0CB04ECC4AA64BD0924E78F210" ma:contentTypeVersion="8" ma:contentTypeDescription="" ma:contentTypeScope="" ma:versionID="388f978b48e882c7a700971092929203">
  <xsd:schema xmlns:xsd="http://www.w3.org/2001/XMLSchema" xmlns:xs="http://www.w3.org/2001/XMLSchema" xmlns:p="http://schemas.microsoft.com/office/2006/metadata/properties" xmlns:ns2="1c8a0e75-f4bc-4eb4-8ed0-578eaea9e1ca" targetNamespace="http://schemas.microsoft.com/office/2006/metadata/properties" ma:root="true" ma:fieldsID="e4ff625c2b95253cc8c99aa4dc1e5f8a" ns2:_="">
    <xsd:import namespace="1c8a0e75-f4bc-4eb4-8ed0-578eaea9e1ca"/>
    <xsd:element name="properties">
      <xsd:complexType>
        <xsd:sequence>
          <xsd:element name="documentManagement">
            <xsd:complexType>
              <xsd:all>
                <xsd:element ref="ns2:Document_x0020_Type"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1A11D8DA-7CA7-4C05-8745-3E5D2C3B891A}">
  <ds:schemaRefs>
    <ds:schemaRef ds:uri="http://purl.org/dc/elements/1.1/"/>
    <ds:schemaRef ds:uri="http://schemas.microsoft.com/office/2006/documentManagement/types"/>
    <ds:schemaRef ds:uri="1c8a0e75-f4bc-4eb4-8ed0-578eaea9e1ca"/>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2703727-2E63-4874-A5C7-59BDC6860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B70FB-C794-449C-82C7-BCCF783F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FB29E5A1</Template>
  <TotalTime>22</TotalTime>
  <Pages>32</Pages>
  <Words>10506</Words>
  <Characters>59887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Member Meeting Report - Evaluation report</vt:lpstr>
    </vt:vector>
  </TitlesOfParts>
  <Company/>
  <LinksUpToDate>false</LinksUpToDate>
  <CharactersWithSpaces>70253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 - Evaluation report</dc:title>
  <dc:subject/>
  <dc:creator>Frances Marshall</dc:creator>
  <cp:keywords/>
  <dc:description/>
  <cp:lastModifiedBy>Alexander Saul</cp:lastModifiedBy>
  <cp:revision>4</cp:revision>
  <cp:lastPrinted>2018-03-22T15:56:00Z</cp:lastPrinted>
  <dcterms:created xsi:type="dcterms:W3CDTF">2018-10-10T10:06:00Z</dcterms:created>
  <dcterms:modified xsi:type="dcterms:W3CDTF">2018-10-10T12:45:00Z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0x0101001A96AE76FF0AF445BBE1551070140FCB000AE0DD0CB04ECC4AA64BD0924E78F210</vt:lpwstr>
  </property>
  <property fmtid="{D5CDD505-2E9C-101B-9397-08002B2CF9AE}" pid="3" name="LGA Template">
    <vt:lpwstr>Template</vt:lpwstr>
  </property>
  <property fmtid="{D5CDD505-2E9C-101B-9397-08002B2CF9AE}" pid="4" name="TaxKeyword">
    <vt:lpwstr/>
  </property>
</Properties>
</file>